
<file path=[Content_Types].xml><?xml version="1.0" encoding="utf-8"?>
<Types xmlns="http://schemas.openxmlformats.org/package/2006/content-types">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0"/>
        <w:gridCol w:w="7010"/>
      </w:tblGrid>
      <w:tr w:rsidR="008A7B29" w14:paraId="446943E5" w14:textId="77777777" w:rsidTr="00613E30">
        <w:tc>
          <w:tcPr>
            <w:tcW w:w="2340" w:type="dxa"/>
          </w:tcPr>
          <w:p w14:paraId="10AAA2BA" w14:textId="58025AB7" w:rsidR="008A7B29" w:rsidRDefault="00613E30">
            <w:pPr>
              <w:rPr>
                <w:rFonts w:ascii="Times New Roman" w:hAnsi="Times New Roman" w:cs="Times New Roman"/>
                <w:sz w:val="24"/>
                <w:szCs w:val="24"/>
              </w:rPr>
            </w:pPr>
            <w:bookmarkStart w:id="0" w:name="_GoBack"/>
            <w:bookmarkEnd w:id="0"/>
            <w:r>
              <w:rPr>
                <w:noProof/>
              </w:rPr>
              <w:drawing>
                <wp:inline distT="0" distB="0" distL="0" distR="0" wp14:anchorId="6D5F0CFF" wp14:editId="2B2F0FE1">
                  <wp:extent cx="1200150" cy="6096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609600"/>
                          </a:xfrm>
                          <a:prstGeom prst="rect">
                            <a:avLst/>
                          </a:prstGeom>
                          <a:noFill/>
                          <a:ln>
                            <a:noFill/>
                          </a:ln>
                        </pic:spPr>
                      </pic:pic>
                    </a:graphicData>
                  </a:graphic>
                </wp:inline>
              </w:drawing>
            </w:r>
          </w:p>
        </w:tc>
        <w:tc>
          <w:tcPr>
            <w:tcW w:w="7010" w:type="dxa"/>
          </w:tcPr>
          <w:p w14:paraId="5BFA57E1" w14:textId="1DB768AD" w:rsidR="00B77D4C" w:rsidRPr="000310D4" w:rsidRDefault="00B77D4C" w:rsidP="00B77D4C">
            <w:pPr>
              <w:jc w:val="right"/>
              <w:rPr>
                <w:rFonts w:ascii="Times New Roman" w:hAnsi="Times New Roman" w:cs="Times New Roman"/>
                <w:b/>
              </w:rPr>
            </w:pPr>
            <w:r w:rsidRPr="000310D4">
              <w:rPr>
                <w:rFonts w:ascii="Times New Roman" w:hAnsi="Times New Roman" w:cs="Times New Roman"/>
                <w:b/>
              </w:rPr>
              <w:t xml:space="preserve">CÔNG TY </w:t>
            </w:r>
            <w:r w:rsidR="00613E30">
              <w:rPr>
                <w:rFonts w:ascii="Times New Roman" w:hAnsi="Times New Roman" w:cs="Times New Roman"/>
                <w:b/>
              </w:rPr>
              <w:t>CP QUẢN LÝ QUỸ ĐẦU TƯ CHỨNG KHOÁN BẢN VIỆT</w:t>
            </w:r>
          </w:p>
          <w:p w14:paraId="6F059670" w14:textId="714C6BB7" w:rsidR="008C6672" w:rsidRDefault="00C8490B" w:rsidP="00613E30">
            <w:pPr>
              <w:jc w:val="right"/>
              <w:rPr>
                <w:rFonts w:ascii="Times New Roman" w:hAnsi="Times New Roman" w:cs="Times New Roman"/>
                <w:sz w:val="24"/>
                <w:szCs w:val="24"/>
              </w:rPr>
            </w:pPr>
            <w:r>
              <w:rPr>
                <w:rFonts w:ascii="Times New Roman" w:hAnsi="Times New Roman" w:cs="Times New Roman"/>
              </w:rPr>
              <w:t>QUỸ ĐẦU TƯ TRÁI PHIẾU PHÁT TRIỂN VIỆT NAM VCAM-NH</w:t>
            </w:r>
          </w:p>
        </w:tc>
      </w:tr>
    </w:tbl>
    <w:p w14:paraId="155E6FC0" w14:textId="59128BB6" w:rsidR="0016479F" w:rsidRDefault="0016479F">
      <w:pPr>
        <w:rPr>
          <w:rFonts w:ascii="Times New Roman" w:hAnsi="Times New Roman" w:cs="Times New Roman"/>
          <w:sz w:val="24"/>
          <w:szCs w:val="24"/>
        </w:rPr>
      </w:pPr>
    </w:p>
    <w:p w14:paraId="62F1DE22" w14:textId="77777777" w:rsidR="008A7B29" w:rsidRPr="00DD5D98" w:rsidRDefault="008A7B29" w:rsidP="008A7B29">
      <w:pPr>
        <w:spacing w:after="0" w:line="240" w:lineRule="auto"/>
        <w:jc w:val="center"/>
        <w:rPr>
          <w:rFonts w:ascii="Times New Roman" w:hAnsi="Times New Roman" w:cs="Times New Roman"/>
          <w:b/>
          <w:i/>
        </w:rPr>
      </w:pPr>
      <w:r w:rsidRPr="00DD5D98">
        <w:rPr>
          <w:rFonts w:ascii="Times New Roman" w:hAnsi="Times New Roman" w:cs="Times New Roman"/>
          <w:b/>
          <w:i/>
        </w:rPr>
        <w:t>Mẫu số B06 – QM</w:t>
      </w:r>
      <w:r w:rsidRPr="00DD5D98">
        <w:rPr>
          <w:rFonts w:ascii="Times New Roman" w:hAnsi="Times New Roman" w:cs="Times New Roman"/>
          <w:b/>
          <w:i/>
        </w:rPr>
        <w:tab/>
      </w:r>
    </w:p>
    <w:p w14:paraId="36FB8BC2" w14:textId="78ADF142" w:rsidR="00FF193C" w:rsidRPr="00B83289" w:rsidRDefault="00FF193C" w:rsidP="00FF193C">
      <w:pPr>
        <w:spacing w:after="0" w:line="240" w:lineRule="auto"/>
        <w:jc w:val="center"/>
        <w:rPr>
          <w:rFonts w:ascii="Times New Roman" w:hAnsi="Times New Roman" w:cs="Times New Roman"/>
          <w:i/>
          <w:sz w:val="21"/>
          <w:szCs w:val="21"/>
        </w:rPr>
      </w:pPr>
      <w:r w:rsidRPr="00B83289">
        <w:rPr>
          <w:rFonts w:ascii="Times New Roman" w:hAnsi="Times New Roman" w:cs="Times New Roman"/>
          <w:i/>
          <w:sz w:val="21"/>
          <w:szCs w:val="21"/>
        </w:rPr>
        <w:t>(Ban hành theo Thông tư số 198/2012/TT-BTC ngày 15/11/2012 của Bộ Tài chính về chế độ kế toán áp dụng với quỹ mở)</w:t>
      </w:r>
    </w:p>
    <w:p w14:paraId="7E779447" w14:textId="77777777" w:rsidR="008A7B29" w:rsidRPr="00DD5D98" w:rsidRDefault="008A7B29" w:rsidP="008A7B29">
      <w:pPr>
        <w:spacing w:after="0" w:line="240" w:lineRule="auto"/>
        <w:jc w:val="center"/>
        <w:rPr>
          <w:rFonts w:ascii="Times New Roman" w:hAnsi="Times New Roman" w:cs="Times New Roman"/>
          <w:i/>
        </w:rPr>
      </w:pPr>
    </w:p>
    <w:p w14:paraId="4C806932" w14:textId="77777777" w:rsidR="008A7B29" w:rsidRPr="00DD5D98" w:rsidRDefault="008A7B29" w:rsidP="008A7B29">
      <w:pPr>
        <w:spacing w:after="0" w:line="240" w:lineRule="auto"/>
        <w:jc w:val="center"/>
        <w:rPr>
          <w:rFonts w:ascii="Times New Roman" w:hAnsi="Times New Roman" w:cs="Times New Roman"/>
          <w:b/>
        </w:rPr>
      </w:pPr>
      <w:r w:rsidRPr="00DD5D98">
        <w:rPr>
          <w:rFonts w:ascii="Times New Roman" w:hAnsi="Times New Roman" w:cs="Times New Roman"/>
          <w:b/>
        </w:rPr>
        <w:t>BẢN THUYẾT MINH BÁO CÁO TÀI CHÍNH CHỌN LỌC</w:t>
      </w:r>
    </w:p>
    <w:p w14:paraId="75507150" w14:textId="31F7845E" w:rsidR="008A7B29" w:rsidRPr="00DD5D98" w:rsidRDefault="006D5B32" w:rsidP="008A7B29">
      <w:pPr>
        <w:spacing w:after="0" w:line="240" w:lineRule="auto"/>
        <w:jc w:val="center"/>
        <w:rPr>
          <w:rFonts w:ascii="Times New Roman" w:hAnsi="Times New Roman" w:cs="Times New Roman"/>
          <w:i/>
        </w:rPr>
      </w:pPr>
      <w:r>
        <w:rPr>
          <w:rFonts w:ascii="Times New Roman" w:hAnsi="Times New Roman" w:cs="Times New Roman"/>
          <w:i/>
        </w:rPr>
        <w:t xml:space="preserve">Quý </w:t>
      </w:r>
      <w:r w:rsidR="00F71C50">
        <w:rPr>
          <w:rFonts w:ascii="Times New Roman" w:hAnsi="Times New Roman" w:cs="Times New Roman"/>
          <w:i/>
        </w:rPr>
        <w:t>3</w:t>
      </w:r>
      <w:r w:rsidR="00AF3A8F">
        <w:rPr>
          <w:rFonts w:ascii="Times New Roman" w:hAnsi="Times New Roman" w:cs="Times New Roman"/>
          <w:i/>
        </w:rPr>
        <w:t xml:space="preserve"> năm 202</w:t>
      </w:r>
      <w:r w:rsidR="008B7D5F">
        <w:rPr>
          <w:rFonts w:ascii="Times New Roman" w:hAnsi="Times New Roman" w:cs="Times New Roman"/>
          <w:i/>
        </w:rPr>
        <w:t>4</w:t>
      </w:r>
    </w:p>
    <w:p w14:paraId="2A17F536" w14:textId="77777777" w:rsidR="008A7B29" w:rsidRDefault="008A7B29" w:rsidP="008A7B29">
      <w:pPr>
        <w:spacing w:after="0" w:line="240" w:lineRule="auto"/>
        <w:jc w:val="center"/>
        <w:rPr>
          <w:rFonts w:ascii="Times New Roman" w:hAnsi="Times New Roman" w:cs="Times New Roman"/>
          <w:i/>
          <w:sz w:val="24"/>
          <w:szCs w:val="24"/>
        </w:rPr>
      </w:pPr>
    </w:p>
    <w:p w14:paraId="7426E8DD" w14:textId="49FBE82D" w:rsidR="008A7B29" w:rsidRPr="00591F41" w:rsidRDefault="008A7B29" w:rsidP="008A7B29">
      <w:pPr>
        <w:jc w:val="both"/>
        <w:rPr>
          <w:rFonts w:ascii="Times New Roman" w:hAnsi="Times New Roman" w:cs="Times New Roman"/>
          <w:b/>
        </w:rPr>
      </w:pPr>
      <w:r w:rsidRPr="00591F41">
        <w:rPr>
          <w:rFonts w:ascii="Times New Roman" w:hAnsi="Times New Roman" w:cs="Times New Roman"/>
          <w:b/>
        </w:rPr>
        <w:t xml:space="preserve">1. </w:t>
      </w:r>
      <w:r w:rsidRPr="00591F41">
        <w:rPr>
          <w:rFonts w:ascii="Times New Roman" w:hAnsi="Times New Roman" w:cs="Times New Roman"/>
          <w:b/>
        </w:rPr>
        <w:tab/>
        <w:t>Đặc điểm hoạt động củ</w:t>
      </w:r>
      <w:r w:rsidR="001F0DBE">
        <w:rPr>
          <w:rFonts w:ascii="Times New Roman" w:hAnsi="Times New Roman" w:cs="Times New Roman"/>
          <w:b/>
        </w:rPr>
        <w:t>a Q</w:t>
      </w:r>
      <w:r w:rsidRPr="00591F41">
        <w:rPr>
          <w:rFonts w:ascii="Times New Roman" w:hAnsi="Times New Roman" w:cs="Times New Roman"/>
          <w:b/>
        </w:rPr>
        <w:t>uỹ</w:t>
      </w:r>
      <w:r w:rsidR="00B77D4C">
        <w:rPr>
          <w:rFonts w:ascii="Times New Roman" w:hAnsi="Times New Roman" w:cs="Times New Roman"/>
          <w:b/>
        </w:rPr>
        <w:t xml:space="preserve"> mở</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3C054BC" w14:textId="536D403A" w:rsidR="008A7B29" w:rsidRPr="00591F41" w:rsidRDefault="008A7B29" w:rsidP="008A7B29">
      <w:pPr>
        <w:jc w:val="both"/>
        <w:rPr>
          <w:rFonts w:ascii="Times New Roman" w:hAnsi="Times New Roman" w:cs="Times New Roman"/>
        </w:rPr>
      </w:pPr>
      <w:r w:rsidRPr="00591F41">
        <w:rPr>
          <w:rFonts w:ascii="Times New Roman" w:hAnsi="Times New Roman" w:cs="Times New Roman"/>
          <w:b/>
        </w:rPr>
        <w:t>1.1.</w:t>
      </w:r>
      <w:r w:rsidRPr="00591F41">
        <w:rPr>
          <w:rFonts w:ascii="Times New Roman" w:hAnsi="Times New Roman" w:cs="Times New Roman"/>
          <w:b/>
        </w:rPr>
        <w:tab/>
      </w:r>
      <w:r w:rsidR="00B77D4C" w:rsidRPr="000310D4">
        <w:rPr>
          <w:rFonts w:ascii="Times New Roman" w:hAnsi="Times New Roman" w:cs="Times New Roman"/>
          <w:b/>
        </w:rPr>
        <w:t>Giấy chứng nhận chào bán chứng chỉ quỹ</w:t>
      </w:r>
      <w:r w:rsidRPr="00591F41">
        <w:rPr>
          <w:rFonts w:ascii="Times New Roman" w:hAnsi="Times New Roman" w:cs="Times New Roman"/>
        </w:rPr>
        <w:tab/>
      </w:r>
    </w:p>
    <w:p w14:paraId="547F59E2" w14:textId="0F95ACBA" w:rsidR="008A7B29" w:rsidRDefault="00C8490B" w:rsidP="002C4E26">
      <w:pPr>
        <w:ind w:left="720"/>
        <w:jc w:val="both"/>
        <w:rPr>
          <w:rFonts w:ascii="Times New Roman" w:hAnsi="Times New Roman" w:cs="Times New Roman"/>
        </w:rPr>
      </w:pPr>
      <w:r>
        <w:rPr>
          <w:rFonts w:ascii="Times New Roman" w:hAnsi="Times New Roman" w:cs="Times New Roman"/>
        </w:rPr>
        <w:t>Quỹ Đầu tư Trái phiếu Phát triển Việt Nam VCAM-NH</w:t>
      </w:r>
      <w:r w:rsidR="008A7B29" w:rsidRPr="00591F41">
        <w:rPr>
          <w:rFonts w:ascii="Times New Roman" w:hAnsi="Times New Roman" w:cs="Times New Roman"/>
        </w:rPr>
        <w:t xml:space="preserve"> được Ủy ban Chứng khoán Nhà nước cấp Giấy chứng nhận </w:t>
      </w:r>
      <w:r w:rsidR="002C4E26">
        <w:rPr>
          <w:rFonts w:ascii="Times New Roman" w:hAnsi="Times New Roman" w:cs="Times New Roman"/>
        </w:rPr>
        <w:t xml:space="preserve">đăng ký </w:t>
      </w:r>
      <w:r w:rsidR="008A7B29" w:rsidRPr="00591F41">
        <w:rPr>
          <w:rFonts w:ascii="Times New Roman" w:hAnsi="Times New Roman" w:cs="Times New Roman"/>
        </w:rPr>
        <w:t>chào bán chứng chỉ quỹ</w:t>
      </w:r>
      <w:r w:rsidR="002C4E26">
        <w:rPr>
          <w:rFonts w:ascii="Times New Roman" w:hAnsi="Times New Roman" w:cs="Times New Roman"/>
        </w:rPr>
        <w:t xml:space="preserve"> đầu tư chứng khoán</w:t>
      </w:r>
      <w:r w:rsidR="008A7B29" w:rsidRPr="00591F41">
        <w:rPr>
          <w:rFonts w:ascii="Times New Roman" w:hAnsi="Times New Roman" w:cs="Times New Roman"/>
        </w:rPr>
        <w:t xml:space="preserve"> ra công chúng số </w:t>
      </w:r>
      <w:r w:rsidR="00613E30">
        <w:rPr>
          <w:rFonts w:ascii="Times New Roman" w:hAnsi="Times New Roman" w:cs="Times New Roman"/>
        </w:rPr>
        <w:t>149</w:t>
      </w:r>
      <w:r w:rsidR="008A7B29" w:rsidRPr="00591F41">
        <w:rPr>
          <w:rFonts w:ascii="Times New Roman" w:hAnsi="Times New Roman" w:cs="Times New Roman"/>
        </w:rPr>
        <w:t xml:space="preserve">/GCN-UBCK ngày </w:t>
      </w:r>
      <w:r w:rsidR="00613E30">
        <w:rPr>
          <w:rFonts w:ascii="Times New Roman" w:hAnsi="Times New Roman" w:cs="Times New Roman"/>
        </w:rPr>
        <w:t>01/06/2022</w:t>
      </w:r>
      <w:r w:rsidR="00B77D4C">
        <w:rPr>
          <w:rFonts w:ascii="Times New Roman" w:hAnsi="Times New Roman" w:cs="Times New Roman"/>
        </w:rPr>
        <w:t>.</w:t>
      </w:r>
      <w:r w:rsidR="008A7B29" w:rsidRPr="00591F41">
        <w:rPr>
          <w:rFonts w:ascii="Times New Roman" w:hAnsi="Times New Roman" w:cs="Times New Roman"/>
        </w:rPr>
        <w:t xml:space="preserve"> </w:t>
      </w:r>
      <w:r w:rsidR="00B77D4C" w:rsidRPr="00B77D4C">
        <w:rPr>
          <w:rFonts w:ascii="Times New Roman" w:hAnsi="Times New Roman" w:cs="Times New Roman"/>
        </w:rPr>
        <w:t>Theo quy định của Giấ</w:t>
      </w:r>
      <w:r w:rsidR="00B77D4C">
        <w:rPr>
          <w:rFonts w:ascii="Times New Roman" w:hAnsi="Times New Roman" w:cs="Times New Roman"/>
        </w:rPr>
        <w:t>y chứng nhận</w:t>
      </w:r>
      <w:r w:rsidR="00B77D4C" w:rsidRPr="00B77D4C">
        <w:rPr>
          <w:rFonts w:ascii="Times New Roman" w:hAnsi="Times New Roman" w:cs="Times New Roman"/>
        </w:rPr>
        <w:t xml:space="preserve"> này, </w:t>
      </w:r>
      <w:r>
        <w:rPr>
          <w:rFonts w:ascii="Times New Roman" w:hAnsi="Times New Roman" w:cs="Times New Roman"/>
        </w:rPr>
        <w:t>Quỹ Đầu tư Trái phiếu Phát triển Việt Nam VCAM-NH</w:t>
      </w:r>
      <w:r w:rsidR="00B77D4C" w:rsidRPr="00B77D4C">
        <w:rPr>
          <w:rFonts w:ascii="Times New Roman" w:hAnsi="Times New Roman" w:cs="Times New Roman"/>
        </w:rPr>
        <w:t xml:space="preserve"> được phép phát hành </w:t>
      </w:r>
      <w:r w:rsidR="00B83289">
        <w:rPr>
          <w:rFonts w:ascii="Times New Roman" w:hAnsi="Times New Roman" w:cs="Times New Roman"/>
        </w:rPr>
        <w:t xml:space="preserve">tối thiểu </w:t>
      </w:r>
      <w:r w:rsidR="00B77D4C" w:rsidRPr="00B77D4C">
        <w:rPr>
          <w:rFonts w:ascii="Times New Roman" w:hAnsi="Times New Roman" w:cs="Times New Roman"/>
        </w:rPr>
        <w:t>5.000.000 đơn vị quỹ ra công chúng với mệnh giá là 10.000 (mười nghìn) đồng Việt Nam/đơn vị quỹ.</w:t>
      </w:r>
    </w:p>
    <w:p w14:paraId="5E4A60A3" w14:textId="6E51F6DA" w:rsidR="008A7B29" w:rsidRPr="00591F41" w:rsidRDefault="008A7B29" w:rsidP="002C4E26">
      <w:pPr>
        <w:jc w:val="both"/>
        <w:rPr>
          <w:rFonts w:ascii="Times New Roman" w:hAnsi="Times New Roman" w:cs="Times New Roman"/>
          <w:b/>
        </w:rPr>
      </w:pPr>
      <w:r w:rsidRPr="00591F41">
        <w:rPr>
          <w:rFonts w:ascii="Times New Roman" w:hAnsi="Times New Roman" w:cs="Times New Roman"/>
          <w:b/>
        </w:rPr>
        <w:t>1.2.</w:t>
      </w:r>
      <w:r w:rsidRPr="00591F41">
        <w:rPr>
          <w:rFonts w:ascii="Times New Roman" w:hAnsi="Times New Roman" w:cs="Times New Roman"/>
          <w:b/>
        </w:rPr>
        <w:tab/>
      </w:r>
      <w:r w:rsidR="00B77D4C" w:rsidRPr="000310D4">
        <w:rPr>
          <w:rFonts w:ascii="Times New Roman" w:hAnsi="Times New Roman" w:cs="Times New Roman"/>
          <w:b/>
        </w:rPr>
        <w:t>Giấy chứng nhận thành lậ</w:t>
      </w:r>
      <w:r w:rsidR="001F0DBE">
        <w:rPr>
          <w:rFonts w:ascii="Times New Roman" w:hAnsi="Times New Roman" w:cs="Times New Roman"/>
          <w:b/>
        </w:rPr>
        <w:t>p Q</w:t>
      </w:r>
      <w:r w:rsidR="00B77D4C" w:rsidRPr="000310D4">
        <w:rPr>
          <w:rFonts w:ascii="Times New Roman" w:hAnsi="Times New Roman" w:cs="Times New Roman"/>
          <w:b/>
        </w:rPr>
        <w:t>uỹ mở</w:t>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p>
    <w:p w14:paraId="666A3BA8" w14:textId="5845A9A1" w:rsidR="008A7B29" w:rsidRDefault="00C8490B" w:rsidP="002C4E26">
      <w:pPr>
        <w:ind w:left="720"/>
        <w:jc w:val="both"/>
        <w:rPr>
          <w:rFonts w:ascii="Times New Roman" w:hAnsi="Times New Roman" w:cs="Times New Roman"/>
        </w:rPr>
      </w:pPr>
      <w:r>
        <w:rPr>
          <w:rFonts w:ascii="Times New Roman" w:hAnsi="Times New Roman" w:cs="Times New Roman"/>
        </w:rPr>
        <w:t>Quỹ Đầu tư Trái phiếu Phát triển Việt Nam VCAM-NH</w:t>
      </w:r>
      <w:r w:rsidR="00B77D4C" w:rsidRPr="00B77D4C">
        <w:rPr>
          <w:rFonts w:ascii="Times New Roman" w:hAnsi="Times New Roman" w:cs="Times New Roman"/>
        </w:rPr>
        <w:t xml:space="preserve"> là quỹ mở thực hiện chào bán chứng chỉ quỹ ra công chúng, được thành lập theo quy định của pháp luật về chứng khoán và điều lệ quỹ theo Giấy chứng nhận đăng ký thành lập Quỹ đại chúng số </w:t>
      </w:r>
      <w:r w:rsidR="00613E30">
        <w:rPr>
          <w:rFonts w:ascii="Times New Roman" w:hAnsi="Times New Roman" w:cs="Times New Roman"/>
        </w:rPr>
        <w:t>51</w:t>
      </w:r>
      <w:r w:rsidR="00B77D4C" w:rsidRPr="00B77D4C">
        <w:rPr>
          <w:rFonts w:ascii="Times New Roman" w:hAnsi="Times New Roman" w:cs="Times New Roman"/>
        </w:rPr>
        <w:t xml:space="preserve">/GCN-UBCK ngày </w:t>
      </w:r>
      <w:r w:rsidR="00613E30">
        <w:rPr>
          <w:rFonts w:ascii="Times New Roman" w:hAnsi="Times New Roman" w:cs="Times New Roman"/>
        </w:rPr>
        <w:t>22/09/2022</w:t>
      </w:r>
      <w:r w:rsidR="00B77D4C" w:rsidRPr="00B77D4C">
        <w:rPr>
          <w:rFonts w:ascii="Times New Roman" w:hAnsi="Times New Roman" w:cs="Times New Roman"/>
        </w:rPr>
        <w:t xml:space="preserve"> </w:t>
      </w:r>
      <w:r>
        <w:rPr>
          <w:rFonts w:ascii="Times New Roman" w:hAnsi="Times New Roman" w:cs="Times New Roman"/>
        </w:rPr>
        <w:t xml:space="preserve">và Giấy chứng nhận điều chỉnh số 40/GCN-UBCK ngày 02/03/2023 </w:t>
      </w:r>
      <w:r w:rsidRPr="00B77D4C">
        <w:rPr>
          <w:rFonts w:ascii="Times New Roman" w:hAnsi="Times New Roman" w:cs="Times New Roman"/>
        </w:rPr>
        <w:t>của Ủy Ban Chứng khoán Nhà nước</w:t>
      </w:r>
      <w:r w:rsidR="00B77D4C" w:rsidRPr="00B77D4C">
        <w:rPr>
          <w:rFonts w:ascii="Times New Roman" w:hAnsi="Times New Roman" w:cs="Times New Roman"/>
        </w:rPr>
        <w:t>.</w:t>
      </w:r>
      <w:r w:rsidR="00B77D4C">
        <w:rPr>
          <w:rFonts w:ascii="Times New Roman" w:hAnsi="Times New Roman" w:cs="Times New Roman"/>
        </w:rPr>
        <w:t xml:space="preserve"> </w:t>
      </w:r>
      <w:r w:rsidR="00B77D4C" w:rsidRPr="000310D4">
        <w:rPr>
          <w:rFonts w:ascii="Times New Roman" w:hAnsi="Times New Roman" w:cs="Times New Roman"/>
        </w:rPr>
        <w:t>Quỹ không giới hạn về thời gian hoạt động.</w:t>
      </w:r>
    </w:p>
    <w:p w14:paraId="087D2C2B" w14:textId="726D5339" w:rsidR="00B77D4C" w:rsidRDefault="00B77D4C" w:rsidP="00B77D4C">
      <w:pPr>
        <w:jc w:val="both"/>
        <w:rPr>
          <w:rFonts w:ascii="Times New Roman" w:hAnsi="Times New Roman" w:cs="Times New Roman"/>
          <w:b/>
        </w:rPr>
      </w:pPr>
      <w:r w:rsidRPr="00B77D4C">
        <w:rPr>
          <w:rFonts w:ascii="Times New Roman" w:hAnsi="Times New Roman" w:cs="Times New Roman"/>
          <w:b/>
        </w:rPr>
        <w:t xml:space="preserve">1.3. </w:t>
      </w:r>
      <w:r>
        <w:rPr>
          <w:rFonts w:ascii="Times New Roman" w:hAnsi="Times New Roman" w:cs="Times New Roman"/>
          <w:b/>
        </w:rPr>
        <w:tab/>
      </w:r>
      <w:r w:rsidRPr="000310D4">
        <w:rPr>
          <w:rFonts w:ascii="Times New Roman" w:hAnsi="Times New Roman" w:cs="Times New Roman"/>
          <w:b/>
        </w:rPr>
        <w:t>Địa chỉ liên hệ của Quỹ</w:t>
      </w:r>
    </w:p>
    <w:p w14:paraId="671E94AF" w14:textId="09283CCC" w:rsidR="00B77D4C" w:rsidRDefault="00613E30" w:rsidP="00B77D4C">
      <w:pPr>
        <w:ind w:left="720"/>
        <w:jc w:val="both"/>
        <w:rPr>
          <w:rFonts w:ascii="Times New Roman" w:hAnsi="Times New Roman" w:cs="Times New Roman"/>
        </w:rPr>
      </w:pPr>
      <w:r>
        <w:rPr>
          <w:rFonts w:ascii="Times New Roman" w:hAnsi="Times New Roman" w:cs="Times New Roman"/>
        </w:rPr>
        <w:t>Tầng 5, Tòa nhà HM, 412 Nguyễn Thị Minh Khai, Phường 5, Quận 3, Thành phố Hồ Chí Minh</w:t>
      </w:r>
      <w:r w:rsidR="00B77D4C" w:rsidRPr="00B77D4C">
        <w:rPr>
          <w:rFonts w:ascii="Times New Roman" w:hAnsi="Times New Roman" w:cs="Times New Roman"/>
        </w:rPr>
        <w:t>, Việt Nam.</w:t>
      </w:r>
    </w:p>
    <w:p w14:paraId="16FAB707" w14:textId="15415DF5" w:rsidR="00B77D4C" w:rsidRPr="00B77D4C" w:rsidRDefault="00B77D4C" w:rsidP="00B83289">
      <w:pPr>
        <w:ind w:left="720" w:hanging="720"/>
        <w:jc w:val="both"/>
        <w:rPr>
          <w:rFonts w:ascii="Times New Roman" w:hAnsi="Times New Roman" w:cs="Times New Roman"/>
        </w:rPr>
      </w:pPr>
      <w:r>
        <w:rPr>
          <w:rFonts w:ascii="Times New Roman" w:hAnsi="Times New Roman" w:cs="Times New Roman"/>
          <w:b/>
        </w:rPr>
        <w:t>1.4</w:t>
      </w:r>
      <w:r w:rsidRPr="00B77D4C">
        <w:rPr>
          <w:rFonts w:ascii="Times New Roman" w:hAnsi="Times New Roman" w:cs="Times New Roman"/>
          <w:b/>
        </w:rPr>
        <w:t xml:space="preserve">. </w:t>
      </w:r>
      <w:r>
        <w:rPr>
          <w:rFonts w:ascii="Times New Roman" w:hAnsi="Times New Roman" w:cs="Times New Roman"/>
          <w:b/>
        </w:rPr>
        <w:tab/>
      </w:r>
      <w:r w:rsidRPr="00B77D4C">
        <w:rPr>
          <w:rFonts w:ascii="Times New Roman" w:hAnsi="Times New Roman" w:cs="Times New Roman"/>
          <w:b/>
        </w:rPr>
        <w:t xml:space="preserve">Điều lệ hoạt động Quỹ: </w:t>
      </w:r>
      <w:r w:rsidR="00B83289">
        <w:rPr>
          <w:rFonts w:ascii="Times New Roman" w:hAnsi="Times New Roman" w:cs="Times New Roman"/>
        </w:rPr>
        <w:t xml:space="preserve">Điều lệ Quỹ lần đầu của </w:t>
      </w:r>
      <w:r w:rsidR="00C8490B">
        <w:rPr>
          <w:rFonts w:ascii="Times New Roman" w:hAnsi="Times New Roman" w:cs="Times New Roman"/>
        </w:rPr>
        <w:t>Quỹ Đầu tư Trái phiếu Phát triển Việt Nam VCAM-NH</w:t>
      </w:r>
      <w:r w:rsidR="00B83289" w:rsidRPr="00591F41">
        <w:rPr>
          <w:rFonts w:ascii="Times New Roman" w:hAnsi="Times New Roman" w:cs="Times New Roman"/>
        </w:rPr>
        <w:t xml:space="preserve"> </w:t>
      </w:r>
      <w:r w:rsidR="00B83289">
        <w:rPr>
          <w:rFonts w:ascii="Times New Roman" w:hAnsi="Times New Roman" w:cs="Times New Roman"/>
        </w:rPr>
        <w:t>được thông qua bằng hình thức lấy ý kiến Nhà đầu tư bằng văn bản trong đợt chào bán chứng chỉ quỹ ra công chúng (giai đoạn từ 20/06/2022 tới 04/08/2022) do Quỹ không tổ chức Đại hội Nhà đầu tư lần đầu</w:t>
      </w:r>
      <w:r w:rsidR="00B83289" w:rsidRPr="00B77D4C">
        <w:rPr>
          <w:rFonts w:ascii="Times New Roman" w:hAnsi="Times New Roman" w:cs="Times New Roman"/>
        </w:rPr>
        <w:t>.</w:t>
      </w:r>
    </w:p>
    <w:p w14:paraId="147F9232" w14:textId="58007668" w:rsidR="008A7B29" w:rsidRPr="00591F41" w:rsidRDefault="00B77D4C" w:rsidP="002C4E26">
      <w:pPr>
        <w:jc w:val="both"/>
        <w:rPr>
          <w:rFonts w:ascii="Times New Roman" w:hAnsi="Times New Roman" w:cs="Times New Roman"/>
          <w:b/>
        </w:rPr>
      </w:pPr>
      <w:r>
        <w:rPr>
          <w:rFonts w:ascii="Times New Roman" w:hAnsi="Times New Roman" w:cs="Times New Roman"/>
          <w:b/>
        </w:rPr>
        <w:t>1.5</w:t>
      </w:r>
      <w:r w:rsidR="008A7B29" w:rsidRPr="00591F41">
        <w:rPr>
          <w:rFonts w:ascii="Times New Roman" w:hAnsi="Times New Roman" w:cs="Times New Roman"/>
          <w:b/>
        </w:rPr>
        <w:t xml:space="preserve">. </w:t>
      </w:r>
      <w:r w:rsidR="008A7B29" w:rsidRPr="00591F41">
        <w:rPr>
          <w:rFonts w:ascii="Times New Roman" w:hAnsi="Times New Roman" w:cs="Times New Roman"/>
          <w:b/>
        </w:rPr>
        <w:tab/>
        <w:t>Những đặc điểm chính về hoạt động Quỹ</w:t>
      </w:r>
      <w:r w:rsidR="008A7B29" w:rsidRPr="00591F41">
        <w:rPr>
          <w:rFonts w:ascii="Times New Roman" w:hAnsi="Times New Roman" w:cs="Times New Roman"/>
          <w:b/>
        </w:rPr>
        <w:tab/>
      </w:r>
    </w:p>
    <w:p w14:paraId="7D184CCC" w14:textId="78FE2617" w:rsidR="008A7B29" w:rsidRDefault="008A7B29" w:rsidP="002C4E26">
      <w:pPr>
        <w:ind w:left="720"/>
        <w:jc w:val="both"/>
        <w:rPr>
          <w:rFonts w:ascii="Times New Roman" w:hAnsi="Times New Roman" w:cs="Times New Roman"/>
        </w:rPr>
      </w:pPr>
      <w:r w:rsidRPr="00591F41">
        <w:rPr>
          <w:rFonts w:ascii="Times New Roman" w:hAnsi="Times New Roman" w:cs="Times New Roman"/>
          <w:i/>
        </w:rPr>
        <w:t>Quy mô vốn Quỹ:</w:t>
      </w:r>
      <w:r w:rsidRPr="00591F41">
        <w:rPr>
          <w:rFonts w:ascii="Times New Roman" w:hAnsi="Times New Roman" w:cs="Times New Roman"/>
        </w:rPr>
        <w:t xml:space="preserve"> </w:t>
      </w:r>
      <w:r w:rsidR="00B77D4C" w:rsidRPr="00B77D4C">
        <w:rPr>
          <w:rFonts w:ascii="Times New Roman" w:hAnsi="Times New Roman" w:cs="Times New Roman"/>
        </w:rPr>
        <w:t>Vốn điều lệ của Quỹ theo Giấy chứng nhận đăng ký thành lậ</w:t>
      </w:r>
      <w:r w:rsidR="001F0DBE">
        <w:rPr>
          <w:rFonts w:ascii="Times New Roman" w:hAnsi="Times New Roman" w:cs="Times New Roman"/>
        </w:rPr>
        <w:t>p Q</w:t>
      </w:r>
      <w:r w:rsidR="00B77D4C" w:rsidRPr="00B77D4C">
        <w:rPr>
          <w:rFonts w:ascii="Times New Roman" w:hAnsi="Times New Roman" w:cs="Times New Roman"/>
        </w:rPr>
        <w:t xml:space="preserve">uỹ là: </w:t>
      </w:r>
      <w:r w:rsidR="00613E30">
        <w:rPr>
          <w:rFonts w:ascii="Times New Roman" w:hAnsi="Times New Roman" w:cs="Times New Roman"/>
        </w:rPr>
        <w:t>125.661.888.7</w:t>
      </w:r>
      <w:r w:rsidR="00B77D4C" w:rsidRPr="00B77D4C">
        <w:rPr>
          <w:rFonts w:ascii="Times New Roman" w:hAnsi="Times New Roman" w:cs="Times New Roman"/>
        </w:rPr>
        <w:t xml:space="preserve">00 </w:t>
      </w:r>
      <w:r w:rsidR="00613E30">
        <w:rPr>
          <w:rFonts w:ascii="Times New Roman" w:hAnsi="Times New Roman" w:cs="Times New Roman"/>
        </w:rPr>
        <w:t>VND (Một trăm hai mươi lăm tỷ</w:t>
      </w:r>
      <w:r w:rsidR="00700C2A">
        <w:rPr>
          <w:rFonts w:ascii="Times New Roman" w:hAnsi="Times New Roman" w:cs="Times New Roman"/>
        </w:rPr>
        <w:t xml:space="preserve"> </w:t>
      </w:r>
      <w:r w:rsidR="00613E30">
        <w:rPr>
          <w:rFonts w:ascii="Times New Roman" w:hAnsi="Times New Roman" w:cs="Times New Roman"/>
        </w:rPr>
        <w:t>sáu trăm sáu mư</w:t>
      </w:r>
      <w:r w:rsidR="00B83289">
        <w:rPr>
          <w:rFonts w:ascii="Times New Roman" w:hAnsi="Times New Roman" w:cs="Times New Roman"/>
        </w:rPr>
        <w:t>ơ</w:t>
      </w:r>
      <w:r w:rsidR="00613E30">
        <w:rPr>
          <w:rFonts w:ascii="Times New Roman" w:hAnsi="Times New Roman" w:cs="Times New Roman"/>
        </w:rPr>
        <w:t>i mốt triệu tám trăm tám mươi tám nghìn bảy trăm đồng chẵn)</w:t>
      </w:r>
      <w:r w:rsidR="00B77D4C" w:rsidRPr="00B77D4C">
        <w:rPr>
          <w:rFonts w:ascii="Times New Roman" w:hAnsi="Times New Roman" w:cs="Times New Roman"/>
        </w:rPr>
        <w:t>.</w:t>
      </w:r>
    </w:p>
    <w:p w14:paraId="5AC2D4C5" w14:textId="7C100620" w:rsidR="00F23F66" w:rsidRDefault="00F23F66" w:rsidP="002C4E26">
      <w:pPr>
        <w:ind w:left="720"/>
        <w:jc w:val="both"/>
        <w:rPr>
          <w:rFonts w:ascii="Times New Roman" w:hAnsi="Times New Roman" w:cs="Times New Roman"/>
        </w:rPr>
      </w:pPr>
      <w:r w:rsidRPr="004F3601">
        <w:rPr>
          <w:rFonts w:ascii="Times New Roman" w:hAnsi="Times New Roman" w:cs="Times New Roman"/>
          <w:i/>
          <w:iCs/>
        </w:rPr>
        <w:t>Quy mô vốn Quỹ</w:t>
      </w:r>
      <w:r>
        <w:rPr>
          <w:rFonts w:ascii="Times New Roman" w:hAnsi="Times New Roman" w:cs="Times New Roman"/>
        </w:rPr>
        <w:t xml:space="preserve"> tại ngày lập báo cáo tài chính là: 150.356.442.800 V</w:t>
      </w:r>
      <w:r w:rsidR="00213262">
        <w:rPr>
          <w:rFonts w:ascii="Times New Roman" w:hAnsi="Times New Roman" w:cs="Times New Roman"/>
        </w:rPr>
        <w:t>ND (Một trăm năm mươi tỷ ba trăm năm mươi sáu triệu bốn trăm bốn mươi hai nghìn tám trăm đồng)</w:t>
      </w:r>
      <w:r>
        <w:rPr>
          <w:rFonts w:ascii="Times New Roman" w:hAnsi="Times New Roman" w:cs="Times New Roman"/>
        </w:rPr>
        <w:t xml:space="preserve"> dựa trên số vốn thực góp của Nhà đầu tư</w:t>
      </w:r>
      <w:r w:rsidR="003D3BCE">
        <w:rPr>
          <w:rFonts w:ascii="Times New Roman" w:hAnsi="Times New Roman" w:cs="Times New Roman"/>
        </w:rPr>
        <w:t>.</w:t>
      </w:r>
      <w:r>
        <w:rPr>
          <w:rFonts w:ascii="Times New Roman" w:hAnsi="Times New Roman" w:cs="Times New Roman"/>
        </w:rPr>
        <w:t xml:space="preserve"> </w:t>
      </w:r>
    </w:p>
    <w:p w14:paraId="284716A3" w14:textId="28B2715F" w:rsidR="008A7B29" w:rsidRPr="00591F41" w:rsidRDefault="008A7B29" w:rsidP="002C4E26">
      <w:pPr>
        <w:ind w:left="720"/>
        <w:jc w:val="both"/>
        <w:rPr>
          <w:rFonts w:ascii="Times New Roman" w:hAnsi="Times New Roman" w:cs="Times New Roman"/>
        </w:rPr>
      </w:pPr>
      <w:r w:rsidRPr="00591F41">
        <w:rPr>
          <w:rFonts w:ascii="Times New Roman" w:hAnsi="Times New Roman" w:cs="Times New Roman"/>
          <w:i/>
        </w:rPr>
        <w:t>Mục tiêu của Quỹ:</w:t>
      </w:r>
      <w:r w:rsidRPr="00591F41">
        <w:rPr>
          <w:rFonts w:ascii="Times New Roman" w:hAnsi="Times New Roman" w:cs="Times New Roman"/>
          <w:b/>
          <w:i/>
        </w:rPr>
        <w:t xml:space="preserve"> </w:t>
      </w:r>
      <w:bookmarkStart w:id="1" w:name="_Toc23952749"/>
      <w:r w:rsidR="00B77D4C" w:rsidRPr="00B77D4C">
        <w:rPr>
          <w:rFonts w:ascii="Times New Roman" w:hAnsi="Times New Roman" w:cs="Times New Roman"/>
        </w:rPr>
        <w:t xml:space="preserve">Mục tiêu đầu tư của </w:t>
      </w:r>
      <w:r w:rsidR="00C8490B">
        <w:rPr>
          <w:rFonts w:ascii="Times New Roman" w:hAnsi="Times New Roman" w:cs="Times New Roman"/>
        </w:rPr>
        <w:t>Quỹ Đầu tư Trái phiếu Phát triển Việt Nam VCAM-NH</w:t>
      </w:r>
      <w:r w:rsidR="00B77D4C" w:rsidRPr="00B77D4C">
        <w:rPr>
          <w:rFonts w:ascii="Times New Roman" w:hAnsi="Times New Roman" w:cs="Times New Roman"/>
        </w:rPr>
        <w:t xml:space="preserve"> là </w:t>
      </w:r>
      <w:r w:rsidR="00613E30">
        <w:rPr>
          <w:rFonts w:ascii="Times New Roman" w:hAnsi="Times New Roman" w:cs="Times New Roman"/>
        </w:rPr>
        <w:t>mang lại lợi nhuận dài hạn thông qua tăng trưởng vốn gố</w:t>
      </w:r>
      <w:r w:rsidR="00700C2A">
        <w:rPr>
          <w:rFonts w:ascii="Times New Roman" w:hAnsi="Times New Roman" w:cs="Times New Roman"/>
        </w:rPr>
        <w:t xml:space="preserve">c </w:t>
      </w:r>
      <w:r w:rsidR="00613E30">
        <w:rPr>
          <w:rFonts w:ascii="Times New Roman" w:hAnsi="Times New Roman" w:cs="Times New Roman"/>
        </w:rPr>
        <w:t xml:space="preserve">và thu nhập bằng cách đầu tư vào các loại trái phiếu, công cụ thị trường tiền tệ, tiền gửi có kỳ hạn và các công cụ có thu nhập cố định </w:t>
      </w:r>
      <w:r w:rsidR="00613E30">
        <w:rPr>
          <w:rFonts w:ascii="Times New Roman" w:hAnsi="Times New Roman" w:cs="Times New Roman"/>
        </w:rPr>
        <w:lastRenderedPageBreak/>
        <w:t xml:space="preserve">khác với tỷ trọng đầu tư vào các tài sản này chiếm từ 80% </w:t>
      </w:r>
      <w:r w:rsidR="00700C2A" w:rsidRPr="00EF6353">
        <w:rPr>
          <w:rFonts w:ascii="Times New Roman" w:hAnsi="Times New Roman" w:cs="Times New Roman"/>
          <w:lang w:bidi="en-US"/>
        </w:rPr>
        <w:t>giá trị tài sản ròng</w:t>
      </w:r>
      <w:r w:rsidR="00613E30">
        <w:rPr>
          <w:rFonts w:ascii="Times New Roman" w:hAnsi="Times New Roman" w:cs="Times New Roman"/>
        </w:rPr>
        <w:t xml:space="preserve"> trở lên</w:t>
      </w:r>
      <w:r w:rsidR="008C6672">
        <w:rPr>
          <w:rFonts w:ascii="Times New Roman" w:hAnsi="Times New Roman" w:cs="Times New Roman"/>
        </w:rPr>
        <w:t xml:space="preserve">. </w:t>
      </w:r>
      <w:r w:rsidR="00613E30">
        <w:rPr>
          <w:rFonts w:ascii="Times New Roman" w:hAnsi="Times New Roman" w:cs="Times New Roman"/>
        </w:rPr>
        <w:t xml:space="preserve">Mục tiêu đầu tư của Quỹ có thể được thay đổi theo quyết định của Đại hội Nhà đầu tư, phù hợp với các quy định hiện hành của pháp luật Việt Nam và được báo cáo với </w:t>
      </w:r>
      <w:r w:rsidR="00613E30" w:rsidRPr="00591F41">
        <w:rPr>
          <w:rFonts w:ascii="Times New Roman" w:hAnsi="Times New Roman" w:cs="Times New Roman"/>
        </w:rPr>
        <w:t>Ủy ban Chứng khoán Nhà nước</w:t>
      </w:r>
      <w:r w:rsidR="00613E30">
        <w:rPr>
          <w:rFonts w:ascii="Times New Roman" w:hAnsi="Times New Roman" w:cs="Times New Roman"/>
        </w:rPr>
        <w:t>.</w:t>
      </w:r>
    </w:p>
    <w:bookmarkEnd w:id="1"/>
    <w:p w14:paraId="600AECFE" w14:textId="1768B9A5" w:rsidR="008A7B29" w:rsidRPr="00591F41" w:rsidRDefault="008A7B29" w:rsidP="002C4E26">
      <w:pPr>
        <w:ind w:left="720"/>
        <w:jc w:val="both"/>
        <w:rPr>
          <w:rFonts w:ascii="Times New Roman" w:hAnsi="Times New Roman" w:cs="Times New Roman"/>
          <w:bCs/>
        </w:rPr>
      </w:pPr>
      <w:r w:rsidRPr="00591F41">
        <w:rPr>
          <w:rFonts w:ascii="Times New Roman" w:hAnsi="Times New Roman" w:cs="Times New Roman"/>
          <w:bCs/>
          <w:i/>
        </w:rPr>
        <w:t>Kỳ tính giá trị tài sản ròng (NAV):</w:t>
      </w:r>
      <w:r>
        <w:rPr>
          <w:rFonts w:ascii="Times New Roman" w:hAnsi="Times New Roman" w:cs="Times New Roman"/>
          <w:bCs/>
        </w:rPr>
        <w:t xml:space="preserve"> </w:t>
      </w:r>
      <w:r w:rsidR="00700C2A">
        <w:rPr>
          <w:rFonts w:ascii="Times New Roman" w:hAnsi="Times New Roman" w:cs="Times New Roman"/>
          <w:lang w:bidi="en-US"/>
        </w:rPr>
        <w:t>G</w:t>
      </w:r>
      <w:r w:rsidR="00700C2A" w:rsidRPr="00EF6353">
        <w:rPr>
          <w:rFonts w:ascii="Times New Roman" w:hAnsi="Times New Roman" w:cs="Times New Roman"/>
          <w:lang w:bidi="en-US"/>
        </w:rPr>
        <w:t>iá trị tài sản ròng</w:t>
      </w:r>
      <w:r w:rsidRPr="00591F41">
        <w:rPr>
          <w:rFonts w:ascii="Times New Roman" w:hAnsi="Times New Roman" w:cs="Times New Roman"/>
          <w:bCs/>
        </w:rPr>
        <w:t xml:space="preserve"> của Quỹ sẽ được định giá hàng ngày và cuối tháng. Trong trường hợp ngày định giá rơi vào ngày nghỉ hoặc ngày lễ thì ngày định giá là ngày làm việc kế tiếp liền ngay sau đó. Đối với kỳ định giá hàng tháng, </w:t>
      </w:r>
      <w:r w:rsidR="00700C2A" w:rsidRPr="00EF6353">
        <w:rPr>
          <w:rFonts w:ascii="Times New Roman" w:hAnsi="Times New Roman" w:cs="Times New Roman"/>
          <w:lang w:bidi="en-US"/>
        </w:rPr>
        <w:t>giá trị tài sản ròng</w:t>
      </w:r>
      <w:r w:rsidRPr="00591F41">
        <w:rPr>
          <w:rFonts w:ascii="Times New Roman" w:hAnsi="Times New Roman" w:cs="Times New Roman"/>
          <w:bCs/>
        </w:rPr>
        <w:t xml:space="preserve"> của Quỹ được xác định tại ngày cuối cùng của tháng và </w:t>
      </w:r>
      <w:r w:rsidR="00700C2A">
        <w:rPr>
          <w:rFonts w:ascii="Times New Roman" w:hAnsi="Times New Roman" w:cs="Times New Roman"/>
          <w:bCs/>
        </w:rPr>
        <w:t>ngày định giá</w:t>
      </w:r>
      <w:r w:rsidRPr="00591F41">
        <w:rPr>
          <w:rFonts w:ascii="Times New Roman" w:hAnsi="Times New Roman" w:cs="Times New Roman"/>
          <w:bCs/>
        </w:rPr>
        <w:t xml:space="preserve"> là ngày làm việc đầu tiên của tháng tiếp theo. </w:t>
      </w:r>
    </w:p>
    <w:p w14:paraId="1E32BC98" w14:textId="0DC8006D" w:rsidR="008A7B29" w:rsidRPr="00591F41" w:rsidRDefault="008A7B29" w:rsidP="004F3601">
      <w:pPr>
        <w:ind w:left="720"/>
        <w:jc w:val="both"/>
        <w:rPr>
          <w:rFonts w:ascii="Times New Roman" w:hAnsi="Times New Roman" w:cs="Times New Roman"/>
          <w:bCs/>
        </w:rPr>
      </w:pPr>
      <w:r w:rsidRPr="00591F41">
        <w:rPr>
          <w:rFonts w:ascii="Times New Roman" w:hAnsi="Times New Roman" w:cs="Times New Roman"/>
          <w:bCs/>
          <w:i/>
        </w:rPr>
        <w:t>Tần suất giao dị</w:t>
      </w:r>
      <w:r w:rsidR="00700C2A">
        <w:rPr>
          <w:rFonts w:ascii="Times New Roman" w:hAnsi="Times New Roman" w:cs="Times New Roman"/>
          <w:bCs/>
          <w:i/>
        </w:rPr>
        <w:t>ch c</w:t>
      </w:r>
      <w:r w:rsidRPr="00591F41">
        <w:rPr>
          <w:rFonts w:ascii="Times New Roman" w:hAnsi="Times New Roman" w:cs="Times New Roman"/>
          <w:bCs/>
          <w:i/>
        </w:rPr>
        <w:t>hứng chỉ quỹ:</w:t>
      </w:r>
      <w:r w:rsidRPr="00591F41">
        <w:rPr>
          <w:rFonts w:ascii="Times New Roman" w:hAnsi="Times New Roman" w:cs="Times New Roman"/>
          <w:bCs/>
        </w:rPr>
        <w:t xml:space="preserve"> Giao dịch được thực hiện hàng ngày</w:t>
      </w:r>
      <w:r w:rsidR="00B02784">
        <w:rPr>
          <w:rFonts w:ascii="Times New Roman" w:hAnsi="Times New Roman" w:cs="Times New Roman"/>
          <w:bCs/>
        </w:rPr>
        <w:t xml:space="preserve"> vào các ngày làm việc     trong tuần từ thứ Hai đến thứ Sáu. Trong trường hợp ngày giao dịch rơi vào ngày nghỉ hoặc ngày nghỉ lễ hay ngày nghỉ bù theo quy định, việc giao dịch Chứng chỉ Quỹ sẽ được thực hiện vào Ngày giao dịch kế tiếp của Quỹ.  </w:t>
      </w:r>
    </w:p>
    <w:p w14:paraId="1B79D169" w14:textId="02C2600D" w:rsidR="008A7B29" w:rsidRPr="00591F41" w:rsidRDefault="008A7B29" w:rsidP="002C4E26">
      <w:pPr>
        <w:ind w:left="720"/>
        <w:jc w:val="both"/>
        <w:rPr>
          <w:rFonts w:ascii="Times New Roman" w:hAnsi="Times New Roman" w:cs="Times New Roman"/>
          <w:bCs/>
        </w:rPr>
      </w:pPr>
      <w:r w:rsidRPr="00591F41">
        <w:rPr>
          <w:rFonts w:ascii="Times New Roman" w:hAnsi="Times New Roman" w:cs="Times New Roman"/>
          <w:bCs/>
          <w:i/>
        </w:rPr>
        <w:t>Hạn chế đầu tư của Quỹ:</w:t>
      </w:r>
      <w:r w:rsidRPr="00591F41">
        <w:rPr>
          <w:rFonts w:ascii="Times New Roman" w:hAnsi="Times New Roman" w:cs="Times New Roman"/>
          <w:bCs/>
        </w:rPr>
        <w:t xml:space="preserve"> </w:t>
      </w:r>
      <w:r w:rsidR="00700C2A">
        <w:rPr>
          <w:rFonts w:ascii="Times New Roman" w:hAnsi="Times New Roman" w:cs="Times New Roman"/>
          <w:bCs/>
        </w:rPr>
        <w:t>Hạn mức đầu tư</w:t>
      </w:r>
      <w:r w:rsidRPr="00591F41">
        <w:rPr>
          <w:rFonts w:ascii="Times New Roman" w:hAnsi="Times New Roman" w:cs="Times New Roman"/>
          <w:bCs/>
        </w:rPr>
        <w:t xml:space="preserve"> của </w:t>
      </w:r>
      <w:r w:rsidR="00C8490B">
        <w:rPr>
          <w:rFonts w:ascii="Times New Roman" w:hAnsi="Times New Roman" w:cs="Times New Roman"/>
        </w:rPr>
        <w:t>Quỹ Đầu tư Trái phiếu Phát triển Việt Nam VCAM-NH</w:t>
      </w:r>
      <w:r w:rsidRPr="00591F41">
        <w:rPr>
          <w:rFonts w:ascii="Times New Roman" w:hAnsi="Times New Roman" w:cs="Times New Roman"/>
          <w:bCs/>
        </w:rPr>
        <w:t xml:space="preserve"> </w:t>
      </w:r>
      <w:r w:rsidR="00700C2A">
        <w:rPr>
          <w:rFonts w:ascii="Times New Roman" w:hAnsi="Times New Roman" w:cs="Times New Roman"/>
          <w:bCs/>
        </w:rPr>
        <w:t>được quy định chi tiết tuân thủ các quy định tại Thông tư hướng dẫn hoạt động và quản lý các quỹ đầu tư chứng khoán</w:t>
      </w:r>
      <w:r w:rsidRPr="00591F41">
        <w:rPr>
          <w:rFonts w:ascii="Times New Roman" w:hAnsi="Times New Roman" w:cs="Times New Roman"/>
          <w:bCs/>
        </w:rPr>
        <w:t>.</w:t>
      </w:r>
    </w:p>
    <w:p w14:paraId="2B6379D8" w14:textId="659C9A50" w:rsidR="008A7B29" w:rsidRPr="005C3387" w:rsidRDefault="008A7B29" w:rsidP="002C4E26">
      <w:pPr>
        <w:pStyle w:val="Heading3"/>
        <w:numPr>
          <w:ilvl w:val="0"/>
          <w:numId w:val="0"/>
        </w:numPr>
        <w:ind w:firstLine="720"/>
        <w:rPr>
          <w:rFonts w:ascii="Times New Roman" w:eastAsiaTheme="minorHAnsi" w:hAnsi="Times New Roman" w:cs="Times New Roman"/>
          <w:bCs w:val="0"/>
          <w:color w:val="auto"/>
          <w:sz w:val="22"/>
          <w:szCs w:val="22"/>
        </w:rPr>
      </w:pPr>
      <w:r w:rsidRPr="005C3387">
        <w:rPr>
          <w:rFonts w:ascii="Times New Roman" w:eastAsiaTheme="minorHAnsi" w:hAnsi="Times New Roman" w:cs="Times New Roman"/>
          <w:bCs w:val="0"/>
          <w:color w:val="auto"/>
          <w:sz w:val="22"/>
          <w:szCs w:val="22"/>
        </w:rPr>
        <w:t xml:space="preserve">Cơ </w:t>
      </w:r>
      <w:r w:rsidR="00700C2A">
        <w:rPr>
          <w:rFonts w:ascii="Times New Roman" w:eastAsiaTheme="minorHAnsi" w:hAnsi="Times New Roman" w:cs="Times New Roman"/>
          <w:bCs w:val="0"/>
          <w:color w:val="auto"/>
          <w:sz w:val="22"/>
          <w:szCs w:val="22"/>
        </w:rPr>
        <w:t>cấu danh mục đầu tư</w:t>
      </w:r>
      <w:r w:rsidRPr="005C3387">
        <w:rPr>
          <w:rFonts w:ascii="Times New Roman" w:eastAsiaTheme="minorHAnsi" w:hAnsi="Times New Roman" w:cs="Times New Roman"/>
          <w:bCs w:val="0"/>
          <w:color w:val="auto"/>
          <w:sz w:val="22"/>
          <w:szCs w:val="22"/>
        </w:rPr>
        <w:t xml:space="preserve"> của </w:t>
      </w:r>
      <w:r w:rsidR="00C8490B">
        <w:rPr>
          <w:rFonts w:ascii="Times New Roman" w:eastAsiaTheme="minorHAnsi" w:hAnsi="Times New Roman" w:cs="Times New Roman"/>
          <w:bCs w:val="0"/>
          <w:color w:val="auto"/>
          <w:sz w:val="22"/>
          <w:szCs w:val="22"/>
          <w:lang w:bidi="en-US"/>
        </w:rPr>
        <w:t>Quỹ Đầu tư Trái phiếu Phát triển Việt Nam VCAM-NH</w:t>
      </w:r>
      <w:r w:rsidRPr="005C3387">
        <w:rPr>
          <w:rFonts w:ascii="Times New Roman" w:eastAsiaTheme="minorHAnsi" w:hAnsi="Times New Roman" w:cs="Times New Roman"/>
          <w:bCs w:val="0"/>
          <w:color w:val="auto"/>
          <w:sz w:val="22"/>
          <w:szCs w:val="22"/>
        </w:rPr>
        <w:t xml:space="preserve"> phải bảo đảm:</w:t>
      </w:r>
    </w:p>
    <w:p w14:paraId="22461F00" w14:textId="428CE5E8"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Quỹ</w:t>
      </w:r>
      <w:r w:rsidR="00700C2A">
        <w:rPr>
          <w:rFonts w:ascii="Times New Roman" w:hAnsi="Times New Roman" w:cs="Times New Roman"/>
          <w:lang w:bidi="en-US"/>
        </w:rPr>
        <w:t xml:space="preserve"> </w:t>
      </w:r>
      <w:r w:rsidRPr="00EF6353">
        <w:rPr>
          <w:rFonts w:ascii="Times New Roman" w:hAnsi="Times New Roman" w:cs="Times New Roman"/>
          <w:lang w:bidi="en-US"/>
        </w:rPr>
        <w:t>đầu tư vào các loại trái phiếu, công cụ thị trường tiền tệ, tiền gửi có kỳ hạn và các công cụ có thu nhập cố định khác với tỷ trọng đầu tư vào các tài sản này chiếm từ 80% giá trị tài sản ròng trở lên</w:t>
      </w:r>
      <w:r w:rsidR="008A7B29" w:rsidRPr="00591F41">
        <w:rPr>
          <w:rFonts w:ascii="Times New Roman" w:hAnsi="Times New Roman" w:cs="Times New Roman"/>
        </w:rPr>
        <w:t>;</w:t>
      </w:r>
    </w:p>
    <w:p w14:paraId="771FFA12" w14:textId="3FC9BEB5"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Không được đầu tư vào chứng khoán của một tổ chức phát hành quá 10% tổng giá trị chứng khoán đang lưu hành của tổ chức đó, trừ công cụ nợ của Chính phủ</w:t>
      </w:r>
      <w:r w:rsidR="008A7B29" w:rsidRPr="00591F41">
        <w:rPr>
          <w:rFonts w:ascii="Times New Roman" w:hAnsi="Times New Roman" w:cs="Times New Roman"/>
        </w:rPr>
        <w:t>;</w:t>
      </w:r>
    </w:p>
    <w:p w14:paraId="20C971C9" w14:textId="40EF37A6"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Không được đầu tư quá 20% tổng giá trị tài sản của quỹ vào chứng khoán đang lưu hành và các tài sản (nếu có) quy định tại điểm a, b khoản 3 Điề</w:t>
      </w:r>
      <w:r w:rsidR="00700C2A">
        <w:rPr>
          <w:rFonts w:ascii="Times New Roman" w:hAnsi="Times New Roman" w:cs="Times New Roman"/>
          <w:lang w:bidi="en-US"/>
        </w:rPr>
        <w:t>u 9</w:t>
      </w:r>
      <w:r w:rsidRPr="00EF6353">
        <w:rPr>
          <w:rFonts w:ascii="Times New Roman" w:hAnsi="Times New Roman" w:cs="Times New Roman"/>
          <w:lang w:bidi="en-US"/>
        </w:rPr>
        <w:t xml:space="preserve"> Điều lệ</w:t>
      </w:r>
      <w:r>
        <w:rPr>
          <w:rFonts w:ascii="Times New Roman" w:hAnsi="Times New Roman" w:cs="Times New Roman"/>
          <w:lang w:bidi="en-US"/>
        </w:rPr>
        <w:t xml:space="preserve"> Quỹ</w:t>
      </w:r>
      <w:r w:rsidRPr="00EF6353">
        <w:rPr>
          <w:rFonts w:ascii="Times New Roman" w:hAnsi="Times New Roman" w:cs="Times New Roman"/>
          <w:lang w:bidi="en-US"/>
        </w:rPr>
        <w:t xml:space="preserve"> của một tổ chức phát hành, trừ công cụ nợ của Chính phủ</w:t>
      </w:r>
      <w:r w:rsidR="008A7B29" w:rsidRPr="00591F41">
        <w:rPr>
          <w:rFonts w:ascii="Times New Roman" w:hAnsi="Times New Roman" w:cs="Times New Roman"/>
        </w:rPr>
        <w:t>;</w:t>
      </w:r>
    </w:p>
    <w:p w14:paraId="6B1EFF90" w14:textId="5A4276A8" w:rsidR="008A7B29"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Không được đầu tư quá 30% tổng giá trị tài sản của quỹ vào các tài sản quy định tại điểm a, b, d,</w:t>
      </w:r>
      <w:r w:rsidR="00EA553A">
        <w:rPr>
          <w:rFonts w:ascii="Times New Roman" w:hAnsi="Times New Roman" w:cs="Times New Roman"/>
          <w:lang w:bidi="en-US"/>
        </w:rPr>
        <w:t xml:space="preserve"> đ và</w:t>
      </w:r>
      <w:r w:rsidRPr="00EF6353">
        <w:rPr>
          <w:rFonts w:ascii="Times New Roman" w:hAnsi="Times New Roman" w:cs="Times New Roman"/>
          <w:lang w:bidi="en-US"/>
        </w:rPr>
        <w:t xml:space="preserve"> e khoản 3 Điề</w:t>
      </w:r>
      <w:r w:rsidR="00700C2A">
        <w:rPr>
          <w:rFonts w:ascii="Times New Roman" w:hAnsi="Times New Roman" w:cs="Times New Roman"/>
          <w:lang w:bidi="en-US"/>
        </w:rPr>
        <w:t>u 9</w:t>
      </w:r>
      <w:r w:rsidRPr="00EF6353">
        <w:rPr>
          <w:rFonts w:ascii="Times New Roman" w:hAnsi="Times New Roman" w:cs="Times New Roman"/>
          <w:lang w:bidi="en-US"/>
        </w:rPr>
        <w:t xml:space="preserve"> Điều lệ</w:t>
      </w:r>
      <w:r>
        <w:rPr>
          <w:rFonts w:ascii="Times New Roman" w:hAnsi="Times New Roman" w:cs="Times New Roman"/>
          <w:lang w:bidi="en-US"/>
        </w:rPr>
        <w:t xml:space="preserve"> Quỹ</w:t>
      </w:r>
      <w:r w:rsidRPr="00EF6353">
        <w:rPr>
          <w:rFonts w:ascii="Times New Roman" w:hAnsi="Times New Roman" w:cs="Times New Roman"/>
          <w:lang w:bidi="en-US"/>
        </w:rPr>
        <w:t>, phát hành bởi các công ty trong cùng một nhóm công ty có quan hệ sở hữu với nhau thuộc các trường hợp sau đây: công ty mẹ, công ty con; các công ty sở hữu trên 35% cổ phần, phần vốn góp của nhau; nhóm công ty con có cùng một công ty mẹ</w:t>
      </w:r>
      <w:r w:rsidR="00700C2A">
        <w:rPr>
          <w:rFonts w:ascii="Times New Roman" w:hAnsi="Times New Roman" w:cs="Times New Roman"/>
          <w:lang w:bidi="en-US"/>
        </w:rPr>
        <w:t>. Trong đó phần đầu tư vào chứng khoán phái sinh tính bằng giá trị cam kết của hợp đồng xác minh theo quy định tại Phụ lục 4 Điều lệ Quỹ</w:t>
      </w:r>
      <w:r w:rsidR="008A7B29" w:rsidRPr="00591F41">
        <w:rPr>
          <w:rFonts w:ascii="Times New Roman" w:hAnsi="Times New Roman" w:cs="Times New Roman"/>
        </w:rPr>
        <w:t>;</w:t>
      </w:r>
    </w:p>
    <w:p w14:paraId="2CC9E572" w14:textId="7F15C7AA" w:rsidR="00EF6353"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đ)</w:t>
      </w:r>
      <w:r>
        <w:rPr>
          <w:rFonts w:ascii="Times New Roman" w:hAnsi="Times New Roman" w:cs="Times New Roman"/>
          <w:lang w:bidi="en-US"/>
        </w:rPr>
        <w:tab/>
      </w:r>
      <w:r w:rsidR="00EF6353" w:rsidRPr="00EF6353">
        <w:rPr>
          <w:rFonts w:ascii="Times New Roman" w:hAnsi="Times New Roman" w:cs="Times New Roman"/>
          <w:lang w:bidi="en-US"/>
        </w:rPr>
        <w:t>Không được đầu tư quá 10% tổng giá trị tài sản của quỹ vào các tài sản quy định tại điểm e khoản 3 Điề</w:t>
      </w:r>
      <w:r w:rsidR="00700C2A">
        <w:rPr>
          <w:rFonts w:ascii="Times New Roman" w:hAnsi="Times New Roman" w:cs="Times New Roman"/>
          <w:lang w:bidi="en-US"/>
        </w:rPr>
        <w:t xml:space="preserve">u 9 </w:t>
      </w:r>
      <w:r w:rsidR="00EF6353" w:rsidRPr="00EF6353">
        <w:rPr>
          <w:rFonts w:ascii="Times New Roman" w:hAnsi="Times New Roman" w:cs="Times New Roman"/>
          <w:lang w:bidi="en-US"/>
        </w:rPr>
        <w:t>Điều lệ</w:t>
      </w:r>
      <w:r w:rsidR="00EF6353">
        <w:rPr>
          <w:rFonts w:ascii="Times New Roman" w:hAnsi="Times New Roman" w:cs="Times New Roman"/>
          <w:lang w:bidi="en-US"/>
        </w:rPr>
        <w:t xml:space="preserve"> Quỹ;</w:t>
      </w:r>
    </w:p>
    <w:p w14:paraId="55198636" w14:textId="10DDD5FC" w:rsidR="00EF6353"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 xml:space="preserve">Tại mọi thời điểm, tổng giá trị </w:t>
      </w:r>
      <w:r w:rsidR="00700C2A">
        <w:rPr>
          <w:rFonts w:ascii="Times New Roman" w:hAnsi="Times New Roman" w:cs="Times New Roman"/>
          <w:lang w:bidi="en-US"/>
        </w:rPr>
        <w:t>cam kết trong các giao dịch chứng khoán phái sinh, dư nợ vay và các khoản phải trả của Quỹ</w:t>
      </w:r>
      <w:r w:rsidRPr="00EF6353">
        <w:rPr>
          <w:rFonts w:ascii="Times New Roman" w:hAnsi="Times New Roman" w:cs="Times New Roman"/>
          <w:lang w:bidi="en-US"/>
        </w:rPr>
        <w:t xml:space="preserve"> không được vượt quá giá trị tài sản ròng củ</w:t>
      </w:r>
      <w:r>
        <w:rPr>
          <w:rFonts w:ascii="Times New Roman" w:hAnsi="Times New Roman" w:cs="Times New Roman"/>
          <w:lang w:bidi="en-US"/>
        </w:rPr>
        <w:t>a Q</w:t>
      </w:r>
      <w:r w:rsidRPr="00EF6353">
        <w:rPr>
          <w:rFonts w:ascii="Times New Roman" w:hAnsi="Times New Roman" w:cs="Times New Roman"/>
          <w:lang w:bidi="en-US"/>
        </w:rPr>
        <w:t>uỹ</w:t>
      </w:r>
      <w:r>
        <w:rPr>
          <w:rFonts w:ascii="Times New Roman" w:hAnsi="Times New Roman" w:cs="Times New Roman"/>
          <w:lang w:bidi="en-US"/>
        </w:rPr>
        <w:t>;</w:t>
      </w:r>
    </w:p>
    <w:p w14:paraId="3B9AE43B" w14:textId="41D41C88" w:rsidR="00EF6353" w:rsidRPr="00591F41"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g)</w:t>
      </w:r>
      <w:r>
        <w:rPr>
          <w:rFonts w:ascii="Times New Roman" w:hAnsi="Times New Roman" w:cs="Times New Roman"/>
          <w:lang w:bidi="en-US"/>
        </w:rPr>
        <w:tab/>
      </w:r>
      <w:r w:rsidR="00EF6353" w:rsidRPr="00EF6353">
        <w:rPr>
          <w:rFonts w:ascii="Times New Roman" w:hAnsi="Times New Roman" w:cs="Times New Roman"/>
          <w:lang w:bidi="en-US"/>
        </w:rPr>
        <w:t>Không được đầu tư vào chứng chỉ quỹ của chính quỹ đó</w:t>
      </w:r>
      <w:r w:rsidR="00EF6353">
        <w:rPr>
          <w:rFonts w:ascii="Times New Roman" w:hAnsi="Times New Roman" w:cs="Times New Roman"/>
          <w:lang w:bidi="en-US"/>
        </w:rPr>
        <w:t>;</w:t>
      </w:r>
    </w:p>
    <w:p w14:paraId="1F3F2576" w14:textId="01576CCB" w:rsidR="00DD5D98" w:rsidRPr="00DD5D98"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 xml:space="preserve">h) </w:t>
      </w:r>
      <w:r>
        <w:rPr>
          <w:rFonts w:ascii="Times New Roman" w:hAnsi="Times New Roman" w:cs="Times New Roman"/>
          <w:lang w:bidi="en-US"/>
        </w:rPr>
        <w:tab/>
      </w:r>
      <w:r w:rsidR="00EF6353" w:rsidRPr="00EF6353">
        <w:rPr>
          <w:rFonts w:ascii="Times New Roman" w:hAnsi="Times New Roman" w:cs="Times New Roman"/>
          <w:lang w:bidi="en-US"/>
        </w:rPr>
        <w:t>Chỉ được đầu tư vào chứng chỉ quỹ đại chúng khác, công ty đầu tư chứng khoán đại chúng do công ty quản lý quỹ khác quản lý và bảo đảm các hạn chế sau</w:t>
      </w:r>
      <w:r w:rsidR="00DD5D98">
        <w:rPr>
          <w:rFonts w:ascii="Times New Roman" w:eastAsia="Calibri" w:hAnsi="Times New Roman" w:cs="Times New Roman"/>
          <w:noProof/>
          <w:color w:val="000000"/>
        </w:rPr>
        <w:t>:</w:t>
      </w:r>
    </w:p>
    <w:p w14:paraId="548CD3F1" w14:textId="77777777" w:rsid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t xml:space="preserve">Không đầu tư vào quá 10% tổng số chứng chỉ quỹ đang lưu hành của một quỹ đại chúng, cổ phiếu đang lưu hành của một công ty đầu tư chứng khoán đại chúng; </w:t>
      </w:r>
    </w:p>
    <w:p w14:paraId="39ABA79B" w14:textId="77777777" w:rsid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lastRenderedPageBreak/>
        <w:t xml:space="preserve">Không đầu tư quá 20% tổng giá trị tài sản của Quỹ vào chứng chỉ quỹ của một quỹ đại chúng, cổ phiếu của một công ty đầu tư chứng khoán đại chúng; </w:t>
      </w:r>
    </w:p>
    <w:p w14:paraId="0949C419" w14:textId="77777777" w:rsidR="008A7B29" w:rsidRP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t xml:space="preserve">Không đầu tư quá 30% tổng giá trị tài sản của Quỹ vào các chứng chỉ </w:t>
      </w:r>
      <w:r w:rsidRPr="00DD5D98">
        <w:rPr>
          <w:rFonts w:ascii="Times New Roman" w:hAnsi="Times New Roman" w:cs="Times New Roman"/>
        </w:rPr>
        <w:t>q</w:t>
      </w:r>
      <w:r w:rsidRPr="00DD5D98">
        <w:rPr>
          <w:rFonts w:ascii="Times New Roman" w:hAnsi="Times New Roman" w:cs="Times New Roman"/>
          <w:lang w:val="vi-VN"/>
        </w:rPr>
        <w:t>uỹ đại chúng, cổ phiếu công ty đầu tư chứng khoán đại chúng;</w:t>
      </w:r>
    </w:p>
    <w:p w14:paraId="6DF49DF0" w14:textId="5CA65BD7" w:rsidR="008A7B29" w:rsidRPr="00591F41" w:rsidRDefault="00EA553A" w:rsidP="00EA553A">
      <w:pPr>
        <w:spacing w:before="120" w:after="120" w:line="276" w:lineRule="auto"/>
        <w:ind w:left="990" w:hanging="360"/>
        <w:jc w:val="both"/>
        <w:rPr>
          <w:rFonts w:ascii="Times New Roman" w:hAnsi="Times New Roman" w:cs="Times New Roman"/>
        </w:rPr>
      </w:pPr>
      <w:r>
        <w:rPr>
          <w:rFonts w:ascii="Times New Roman" w:eastAsia="Calibri" w:hAnsi="Times New Roman" w:cs="Times New Roman"/>
          <w:bCs/>
          <w:noProof/>
          <w:color w:val="000000"/>
          <w:lang w:bidi="en-US"/>
        </w:rPr>
        <w:t>i)</w:t>
      </w:r>
      <w:r>
        <w:rPr>
          <w:rFonts w:ascii="Times New Roman" w:eastAsia="Calibri" w:hAnsi="Times New Roman" w:cs="Times New Roman"/>
          <w:bCs/>
          <w:noProof/>
          <w:color w:val="000000"/>
          <w:lang w:bidi="en-US"/>
        </w:rPr>
        <w:tab/>
      </w:r>
      <w:r w:rsidR="00EF6353" w:rsidRPr="00EF6353">
        <w:rPr>
          <w:rFonts w:ascii="Times New Roman" w:eastAsia="Calibri" w:hAnsi="Times New Roman" w:cs="Times New Roman"/>
          <w:bCs/>
          <w:noProof/>
          <w:color w:val="000000"/>
          <w:lang w:val="vi-VN" w:bidi="en-US"/>
        </w:rPr>
        <w:t>Không được đầu tư trực tiếp vào bất động sản, đá quý, kim loại quý hiếm</w:t>
      </w:r>
      <w:r w:rsidR="00EF6353">
        <w:rPr>
          <w:rFonts w:ascii="Times New Roman" w:hAnsi="Times New Roman" w:cs="Times New Roman"/>
        </w:rPr>
        <w:t>.</w:t>
      </w:r>
    </w:p>
    <w:p w14:paraId="1EAC0CF3" w14:textId="7EA35009" w:rsidR="008A7B29" w:rsidRPr="00591F41" w:rsidRDefault="0091643C" w:rsidP="005C3387">
      <w:pPr>
        <w:ind w:left="720"/>
        <w:jc w:val="both"/>
        <w:rPr>
          <w:rFonts w:ascii="Times New Roman" w:hAnsi="Times New Roman" w:cs="Times New Roman"/>
        </w:rPr>
      </w:pPr>
      <w:r w:rsidRPr="0091643C">
        <w:rPr>
          <w:rFonts w:ascii="Times New Roman" w:hAnsi="Times New Roman" w:cs="Times New Roman"/>
          <w:lang w:val="vi-VN"/>
        </w:rPr>
        <w:t xml:space="preserve">Cơ cấu đầu tư của quỹ mở chỉ được vượt mức so với các hạn chế đầu tư đã quy định tại điểm b, c, d, </w:t>
      </w:r>
      <w:r w:rsidR="00EA553A">
        <w:rPr>
          <w:rFonts w:ascii="Times New Roman" w:hAnsi="Times New Roman" w:cs="Times New Roman"/>
        </w:rPr>
        <w:t xml:space="preserve">đ </w:t>
      </w:r>
      <w:r w:rsidRPr="0091643C">
        <w:rPr>
          <w:rFonts w:ascii="Times New Roman" w:hAnsi="Times New Roman" w:cs="Times New Roman"/>
          <w:lang w:val="vi-VN"/>
        </w:rPr>
        <w:t xml:space="preserve">và </w:t>
      </w:r>
      <w:r w:rsidRPr="0091643C">
        <w:rPr>
          <w:rFonts w:ascii="Times New Roman" w:hAnsi="Times New Roman" w:cs="Times New Roman"/>
          <w:lang w:bidi="en-US"/>
        </w:rPr>
        <w:t>h</w:t>
      </w:r>
      <w:r w:rsidRPr="0091643C">
        <w:rPr>
          <w:rFonts w:ascii="Times New Roman" w:hAnsi="Times New Roman" w:cs="Times New Roman"/>
          <w:lang w:val="vi-VN"/>
        </w:rPr>
        <w:t xml:space="preserve"> khoả</w:t>
      </w:r>
      <w:r w:rsidR="00EA553A">
        <w:rPr>
          <w:rFonts w:ascii="Times New Roman" w:hAnsi="Times New Roman" w:cs="Times New Roman"/>
          <w:lang w:val="vi-VN"/>
        </w:rPr>
        <w:t>n 1</w:t>
      </w:r>
      <w:r w:rsidRPr="0091643C">
        <w:rPr>
          <w:rFonts w:ascii="Times New Roman" w:hAnsi="Times New Roman" w:cs="Times New Roman"/>
          <w:lang w:val="vi-VN"/>
        </w:rPr>
        <w:t xml:space="preserve"> Điề</w:t>
      </w:r>
      <w:r w:rsidR="00EA553A">
        <w:rPr>
          <w:rFonts w:ascii="Times New Roman" w:hAnsi="Times New Roman" w:cs="Times New Roman"/>
          <w:lang w:val="vi-VN"/>
        </w:rPr>
        <w:t xml:space="preserve">u 10 </w:t>
      </w:r>
      <w:r w:rsidR="00EA553A">
        <w:rPr>
          <w:rFonts w:ascii="Times New Roman" w:hAnsi="Times New Roman" w:cs="Times New Roman"/>
        </w:rPr>
        <w:t>Điều lệ Quỹ</w:t>
      </w:r>
      <w:r w:rsidRPr="0091643C">
        <w:rPr>
          <w:rFonts w:ascii="Times New Roman" w:hAnsi="Times New Roman" w:cs="Times New Roman"/>
          <w:lang w:val="vi-VN"/>
        </w:rPr>
        <w:t xml:space="preserve"> và chỉ do các </w:t>
      </w:r>
      <w:r w:rsidRPr="0091643C">
        <w:rPr>
          <w:rFonts w:ascii="Times New Roman" w:hAnsi="Times New Roman" w:cs="Times New Roman"/>
          <w:lang w:bidi="en-US"/>
        </w:rPr>
        <w:t>nguyên nhân khách quan như sau</w:t>
      </w:r>
      <w:r w:rsidR="008A7B29" w:rsidRPr="00591F41">
        <w:rPr>
          <w:rFonts w:ascii="Times New Roman" w:hAnsi="Times New Roman" w:cs="Times New Roman"/>
        </w:rPr>
        <w:t>:</w:t>
      </w:r>
    </w:p>
    <w:p w14:paraId="49797CE6" w14:textId="23C548D7" w:rsidR="008A7B29" w:rsidRPr="00591F41" w:rsidRDefault="008A7B29" w:rsidP="002C4E26">
      <w:pPr>
        <w:numPr>
          <w:ilvl w:val="0"/>
          <w:numId w:val="3"/>
        </w:numPr>
        <w:spacing w:before="120" w:after="120" w:line="276" w:lineRule="auto"/>
        <w:ind w:left="990"/>
        <w:jc w:val="both"/>
        <w:rPr>
          <w:rFonts w:ascii="Times New Roman" w:hAnsi="Times New Roman" w:cs="Times New Roman"/>
        </w:rPr>
      </w:pPr>
      <w:r w:rsidRPr="00591F41">
        <w:rPr>
          <w:rFonts w:ascii="Times New Roman" w:hAnsi="Times New Roman" w:cs="Times New Roman"/>
        </w:rPr>
        <w:t xml:space="preserve">Biến động giá trên thị trường của tài sản trong </w:t>
      </w:r>
      <w:r w:rsidR="00EA553A">
        <w:rPr>
          <w:rFonts w:ascii="Times New Roman" w:hAnsi="Times New Roman" w:cs="Times New Roman"/>
        </w:rPr>
        <w:t>danh  mục đầu tư</w:t>
      </w:r>
      <w:r w:rsidRPr="00591F41">
        <w:rPr>
          <w:rFonts w:ascii="Times New Roman" w:hAnsi="Times New Roman" w:cs="Times New Roman"/>
        </w:rPr>
        <w:t xml:space="preserve"> của Quỹ;</w:t>
      </w:r>
    </w:p>
    <w:p w14:paraId="54B96D5A" w14:textId="77777777" w:rsidR="008A7B29" w:rsidRPr="00591F41" w:rsidRDefault="00DD5D98" w:rsidP="002C4E26">
      <w:pPr>
        <w:numPr>
          <w:ilvl w:val="0"/>
          <w:numId w:val="3"/>
        </w:numPr>
        <w:spacing w:before="120" w:after="120" w:line="276" w:lineRule="auto"/>
        <w:ind w:left="990"/>
        <w:jc w:val="both"/>
        <w:rPr>
          <w:rFonts w:ascii="Times New Roman" w:hAnsi="Times New Roman" w:cs="Times New Roman"/>
        </w:rPr>
      </w:pPr>
      <w:r w:rsidRPr="00DD5D98">
        <w:rPr>
          <w:rFonts w:ascii="Times New Roman" w:eastAsia="Calibri" w:hAnsi="Times New Roman" w:cs="Times New Roman"/>
          <w:bCs/>
          <w:color w:val="000000"/>
        </w:rPr>
        <w:t>Thực hiện các khoản thanh toán của Quỹ theo quy định của pháp luật; bao gồm việc thực hiện lệnh giao dịch của Nhà Đầu Tư</w:t>
      </w:r>
      <w:r w:rsidR="008A7B29" w:rsidRPr="00591F41">
        <w:rPr>
          <w:rFonts w:ascii="Times New Roman" w:hAnsi="Times New Roman" w:cs="Times New Roman"/>
        </w:rPr>
        <w:t>;</w:t>
      </w:r>
    </w:p>
    <w:p w14:paraId="68A501D1" w14:textId="77777777" w:rsidR="008A7B29" w:rsidRPr="00591F41" w:rsidRDefault="00DD5D98" w:rsidP="002C4E26">
      <w:pPr>
        <w:numPr>
          <w:ilvl w:val="0"/>
          <w:numId w:val="3"/>
        </w:numPr>
        <w:spacing w:before="120" w:after="120" w:line="276" w:lineRule="auto"/>
        <w:ind w:left="990"/>
        <w:jc w:val="both"/>
        <w:rPr>
          <w:rFonts w:ascii="Times New Roman" w:hAnsi="Times New Roman" w:cs="Times New Roman"/>
        </w:rPr>
      </w:pPr>
      <w:r w:rsidRPr="00DD5D98">
        <w:rPr>
          <w:rFonts w:ascii="Times New Roman" w:eastAsia="Calibri" w:hAnsi="Times New Roman" w:cs="Times New Roman"/>
          <w:bCs/>
          <w:color w:val="000000"/>
        </w:rPr>
        <w:t>Hoạt động chia, tách, hợp nhất, sáp nhập các tổ chức phát hành</w:t>
      </w:r>
      <w:r w:rsidR="008A7B29" w:rsidRPr="00591F41">
        <w:rPr>
          <w:rFonts w:ascii="Times New Roman" w:hAnsi="Times New Roman" w:cs="Times New Roman"/>
        </w:rPr>
        <w:t>;</w:t>
      </w:r>
    </w:p>
    <w:p w14:paraId="1D438CE3" w14:textId="6FC346A6" w:rsidR="008A7B29" w:rsidRPr="00591F41" w:rsidRDefault="0091643C" w:rsidP="002C4E26">
      <w:pPr>
        <w:numPr>
          <w:ilvl w:val="0"/>
          <w:numId w:val="3"/>
        </w:numPr>
        <w:spacing w:before="120" w:after="120" w:line="276" w:lineRule="auto"/>
        <w:ind w:left="990"/>
        <w:jc w:val="both"/>
        <w:rPr>
          <w:rFonts w:ascii="Times New Roman" w:hAnsi="Times New Roman" w:cs="Times New Roman"/>
        </w:rPr>
      </w:pPr>
      <w:r w:rsidRPr="0091643C">
        <w:rPr>
          <w:rFonts w:ascii="Times New Roman" w:hAnsi="Times New Roman" w:cs="Times New Roman"/>
          <w:lang w:bidi="en-US"/>
        </w:rPr>
        <w:t>Quỹ mới được cấp phép thành lập hoặc do tách quỹ, hợp nhất quỹ, sáp nhập quỹ mà thời gian hoạt động chưa quá 06 tháng kể từ ngày được cấ</w:t>
      </w:r>
      <w:r w:rsidR="00EA553A">
        <w:rPr>
          <w:rFonts w:ascii="Times New Roman" w:hAnsi="Times New Roman" w:cs="Times New Roman"/>
          <w:lang w:bidi="en-US"/>
        </w:rPr>
        <w:t>p G</w:t>
      </w:r>
      <w:r w:rsidRPr="0091643C">
        <w:rPr>
          <w:rFonts w:ascii="Times New Roman" w:hAnsi="Times New Roman" w:cs="Times New Roman"/>
          <w:lang w:bidi="en-US"/>
        </w:rPr>
        <w:t>iấy chứng nhận đăng ký lập quỹ</w:t>
      </w:r>
      <w:r w:rsidRPr="0091643C">
        <w:rPr>
          <w:rFonts w:ascii="Times New Roman" w:hAnsi="Times New Roman" w:cs="Times New Roman"/>
          <w:lang w:val="vi-VN"/>
        </w:rPr>
        <w:t xml:space="preserve"> hoặ</w:t>
      </w:r>
      <w:r w:rsidR="00EA553A">
        <w:rPr>
          <w:rFonts w:ascii="Times New Roman" w:hAnsi="Times New Roman" w:cs="Times New Roman"/>
          <w:lang w:val="vi-VN"/>
        </w:rPr>
        <w:t xml:space="preserve">c </w:t>
      </w:r>
      <w:r w:rsidR="00EA553A">
        <w:rPr>
          <w:rFonts w:ascii="Times New Roman" w:hAnsi="Times New Roman" w:cs="Times New Roman"/>
        </w:rPr>
        <w:t>G</w:t>
      </w:r>
      <w:r w:rsidRPr="0091643C">
        <w:rPr>
          <w:rFonts w:ascii="Times New Roman" w:hAnsi="Times New Roman" w:cs="Times New Roman"/>
          <w:lang w:val="vi-VN"/>
        </w:rPr>
        <w:t>iấy chứng nhận đăng ký lập quỹ điều chỉnh</w:t>
      </w:r>
      <w:r w:rsidR="008A7B29" w:rsidRPr="00591F41">
        <w:rPr>
          <w:rFonts w:ascii="Times New Roman" w:hAnsi="Times New Roman" w:cs="Times New Roman"/>
        </w:rPr>
        <w:t>;</w:t>
      </w:r>
    </w:p>
    <w:p w14:paraId="4380B1C3" w14:textId="6AE7053C" w:rsidR="008A7B29" w:rsidRPr="00DD5D98" w:rsidRDefault="00EA553A" w:rsidP="00EA553A">
      <w:pPr>
        <w:spacing w:before="120" w:after="120" w:line="276" w:lineRule="auto"/>
        <w:ind w:left="990" w:hanging="360"/>
        <w:jc w:val="both"/>
        <w:rPr>
          <w:rFonts w:ascii="Times New Roman" w:hAnsi="Times New Roman" w:cs="Times New Roman"/>
        </w:rPr>
      </w:pPr>
      <w:r>
        <w:rPr>
          <w:rFonts w:ascii="Times New Roman" w:eastAsia="Calibri" w:hAnsi="Times New Roman" w:cs="Times New Roman"/>
          <w:bCs/>
          <w:color w:val="000000"/>
          <w:lang w:bidi="en-US"/>
        </w:rPr>
        <w:t>đ)</w:t>
      </w:r>
      <w:r>
        <w:rPr>
          <w:rFonts w:ascii="Times New Roman" w:eastAsia="Calibri" w:hAnsi="Times New Roman" w:cs="Times New Roman"/>
          <w:bCs/>
          <w:color w:val="000000"/>
          <w:lang w:bidi="en-US"/>
        </w:rPr>
        <w:tab/>
      </w:r>
      <w:r w:rsidR="0091643C" w:rsidRPr="0091643C">
        <w:rPr>
          <w:rFonts w:ascii="Times New Roman" w:eastAsia="Calibri" w:hAnsi="Times New Roman" w:cs="Times New Roman"/>
          <w:bCs/>
          <w:color w:val="000000"/>
          <w:lang w:bidi="en-US"/>
        </w:rPr>
        <w:t>Quỹ đang trong thời gian giải thể</w:t>
      </w:r>
      <w:r w:rsidR="0091643C">
        <w:rPr>
          <w:rFonts w:ascii="Times New Roman" w:eastAsia="Calibri" w:hAnsi="Times New Roman" w:cs="Times New Roman"/>
          <w:bCs/>
          <w:color w:val="000000"/>
        </w:rPr>
        <w:t>.</w:t>
      </w:r>
    </w:p>
    <w:p w14:paraId="4A494295"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2. </w:t>
      </w:r>
      <w:r w:rsidRPr="00591F41">
        <w:rPr>
          <w:rFonts w:ascii="Times New Roman" w:hAnsi="Times New Roman" w:cs="Times New Roman"/>
          <w:b/>
        </w:rPr>
        <w:tab/>
        <w:t>Kỳ kế toán, đơn vị tiền tệ sử dụng trong kế toán</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78C180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2.1. </w:t>
      </w:r>
      <w:r w:rsidRPr="00591F41">
        <w:rPr>
          <w:rFonts w:ascii="Times New Roman" w:hAnsi="Times New Roman" w:cs="Times New Roman"/>
          <w:b/>
        </w:rPr>
        <w:tab/>
        <w:t>Kỳ kế toán:</w:t>
      </w:r>
    </w:p>
    <w:tbl>
      <w:tblPr>
        <w:tblW w:w="0" w:type="auto"/>
        <w:tblInd w:w="709" w:type="dxa"/>
        <w:tblLook w:val="04A0" w:firstRow="1" w:lastRow="0" w:firstColumn="1" w:lastColumn="0" w:noHBand="0" w:noVBand="1"/>
      </w:tblPr>
      <w:tblGrid>
        <w:gridCol w:w="2879"/>
        <w:gridCol w:w="2886"/>
        <w:gridCol w:w="2886"/>
      </w:tblGrid>
      <w:tr w:rsidR="00426FC9" w:rsidRPr="00426FC9" w14:paraId="6E546C81" w14:textId="77777777" w:rsidTr="00426FC9">
        <w:tc>
          <w:tcPr>
            <w:tcW w:w="3080" w:type="dxa"/>
            <w:hideMark/>
          </w:tcPr>
          <w:p w14:paraId="799A810E" w14:textId="77777777" w:rsidR="00426FC9" w:rsidRPr="00426FC9" w:rsidRDefault="00426FC9" w:rsidP="00426FC9">
            <w:pPr>
              <w:ind w:left="720"/>
              <w:jc w:val="both"/>
              <w:rPr>
                <w:rFonts w:ascii="Times New Roman" w:hAnsi="Times New Roman" w:cs="Times New Roman"/>
                <w:b/>
                <w:i/>
                <w:lang w:val="en-GB"/>
              </w:rPr>
            </w:pPr>
            <w:r w:rsidRPr="00426FC9">
              <w:rPr>
                <w:rFonts w:ascii="Times New Roman" w:hAnsi="Times New Roman" w:cs="Times New Roman"/>
                <w:b/>
                <w:i/>
                <w:lang w:val="en-GB"/>
              </w:rPr>
              <w:t xml:space="preserve">Kỳ kế toán </w:t>
            </w:r>
          </w:p>
        </w:tc>
        <w:tc>
          <w:tcPr>
            <w:tcW w:w="3081" w:type="dxa"/>
            <w:hideMark/>
          </w:tcPr>
          <w:p w14:paraId="3755FAA3" w14:textId="77777777" w:rsidR="00426FC9" w:rsidRPr="00426FC9" w:rsidRDefault="00426FC9" w:rsidP="00426FC9">
            <w:pPr>
              <w:ind w:left="720"/>
              <w:jc w:val="both"/>
              <w:rPr>
                <w:rFonts w:ascii="Times New Roman" w:hAnsi="Times New Roman" w:cs="Times New Roman"/>
                <w:b/>
                <w:i/>
                <w:lang w:val="en-GB"/>
              </w:rPr>
            </w:pPr>
            <w:r w:rsidRPr="00426FC9">
              <w:rPr>
                <w:rFonts w:ascii="Times New Roman" w:hAnsi="Times New Roman" w:cs="Times New Roman"/>
                <w:b/>
                <w:i/>
                <w:lang w:val="en-GB"/>
              </w:rPr>
              <w:t>Bắt đầu từ</w:t>
            </w:r>
          </w:p>
        </w:tc>
        <w:tc>
          <w:tcPr>
            <w:tcW w:w="3081" w:type="dxa"/>
            <w:hideMark/>
          </w:tcPr>
          <w:p w14:paraId="787CFF20" w14:textId="77777777" w:rsidR="00426FC9" w:rsidRPr="00426FC9" w:rsidRDefault="00426FC9" w:rsidP="00426FC9">
            <w:pPr>
              <w:ind w:left="720"/>
              <w:jc w:val="both"/>
              <w:rPr>
                <w:rFonts w:ascii="Times New Roman" w:hAnsi="Times New Roman" w:cs="Times New Roman"/>
                <w:b/>
                <w:i/>
                <w:lang w:val="en-GB"/>
              </w:rPr>
            </w:pPr>
            <w:r w:rsidRPr="00426FC9">
              <w:rPr>
                <w:rFonts w:ascii="Times New Roman" w:hAnsi="Times New Roman" w:cs="Times New Roman"/>
                <w:b/>
                <w:i/>
                <w:lang w:val="en-GB"/>
              </w:rPr>
              <w:t>Đến ngày</w:t>
            </w:r>
          </w:p>
        </w:tc>
      </w:tr>
      <w:tr w:rsidR="00426FC9" w:rsidRPr="00426FC9" w14:paraId="71266B3A" w14:textId="77777777" w:rsidTr="00426FC9">
        <w:tc>
          <w:tcPr>
            <w:tcW w:w="3080" w:type="dxa"/>
            <w:hideMark/>
          </w:tcPr>
          <w:p w14:paraId="37D370B3"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Năm</w:t>
            </w:r>
          </w:p>
        </w:tc>
        <w:tc>
          <w:tcPr>
            <w:tcW w:w="3081" w:type="dxa"/>
            <w:hideMark/>
          </w:tcPr>
          <w:p w14:paraId="459742CB"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01 tháng 01</w:t>
            </w:r>
          </w:p>
        </w:tc>
        <w:tc>
          <w:tcPr>
            <w:tcW w:w="3081" w:type="dxa"/>
            <w:hideMark/>
          </w:tcPr>
          <w:p w14:paraId="56EA2F53"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31 tháng 12</w:t>
            </w:r>
          </w:p>
        </w:tc>
      </w:tr>
      <w:tr w:rsidR="00426FC9" w:rsidRPr="00426FC9" w14:paraId="4A30442D" w14:textId="77777777" w:rsidTr="00426FC9">
        <w:tc>
          <w:tcPr>
            <w:tcW w:w="3080" w:type="dxa"/>
            <w:hideMark/>
          </w:tcPr>
          <w:p w14:paraId="69EC755F"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Quý I</w:t>
            </w:r>
          </w:p>
        </w:tc>
        <w:tc>
          <w:tcPr>
            <w:tcW w:w="3081" w:type="dxa"/>
            <w:hideMark/>
          </w:tcPr>
          <w:p w14:paraId="2F5FAD88"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01 tháng 01</w:t>
            </w:r>
          </w:p>
        </w:tc>
        <w:tc>
          <w:tcPr>
            <w:tcW w:w="3081" w:type="dxa"/>
            <w:hideMark/>
          </w:tcPr>
          <w:p w14:paraId="04910317"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31 tháng 03</w:t>
            </w:r>
          </w:p>
        </w:tc>
      </w:tr>
      <w:tr w:rsidR="00426FC9" w:rsidRPr="00426FC9" w14:paraId="20E21DE8" w14:textId="77777777" w:rsidTr="00426FC9">
        <w:tc>
          <w:tcPr>
            <w:tcW w:w="3080" w:type="dxa"/>
            <w:hideMark/>
          </w:tcPr>
          <w:p w14:paraId="38B43C61"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Quý II</w:t>
            </w:r>
          </w:p>
        </w:tc>
        <w:tc>
          <w:tcPr>
            <w:tcW w:w="3081" w:type="dxa"/>
            <w:hideMark/>
          </w:tcPr>
          <w:p w14:paraId="757D1A65"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01 tháng 04</w:t>
            </w:r>
          </w:p>
        </w:tc>
        <w:tc>
          <w:tcPr>
            <w:tcW w:w="3081" w:type="dxa"/>
            <w:hideMark/>
          </w:tcPr>
          <w:p w14:paraId="5B6A87A1"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30 tháng 06</w:t>
            </w:r>
          </w:p>
        </w:tc>
      </w:tr>
      <w:tr w:rsidR="00426FC9" w:rsidRPr="00426FC9" w14:paraId="1B93654F" w14:textId="77777777" w:rsidTr="00426FC9">
        <w:tc>
          <w:tcPr>
            <w:tcW w:w="3080" w:type="dxa"/>
            <w:hideMark/>
          </w:tcPr>
          <w:p w14:paraId="1DA20EC5"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Quý III</w:t>
            </w:r>
          </w:p>
        </w:tc>
        <w:tc>
          <w:tcPr>
            <w:tcW w:w="3081" w:type="dxa"/>
            <w:hideMark/>
          </w:tcPr>
          <w:p w14:paraId="6D1D6BF6"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01 tháng 07</w:t>
            </w:r>
          </w:p>
        </w:tc>
        <w:tc>
          <w:tcPr>
            <w:tcW w:w="3081" w:type="dxa"/>
            <w:hideMark/>
          </w:tcPr>
          <w:p w14:paraId="1CC3B8C0"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30 tháng 09</w:t>
            </w:r>
          </w:p>
        </w:tc>
      </w:tr>
      <w:tr w:rsidR="00426FC9" w:rsidRPr="00426FC9" w14:paraId="0DE9777C" w14:textId="77777777" w:rsidTr="00426FC9">
        <w:tc>
          <w:tcPr>
            <w:tcW w:w="3080" w:type="dxa"/>
            <w:hideMark/>
          </w:tcPr>
          <w:p w14:paraId="00A24D16"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Quý IV</w:t>
            </w:r>
          </w:p>
        </w:tc>
        <w:tc>
          <w:tcPr>
            <w:tcW w:w="3081" w:type="dxa"/>
            <w:hideMark/>
          </w:tcPr>
          <w:p w14:paraId="6D74001C"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01 tháng 10</w:t>
            </w:r>
          </w:p>
        </w:tc>
        <w:tc>
          <w:tcPr>
            <w:tcW w:w="3081" w:type="dxa"/>
            <w:hideMark/>
          </w:tcPr>
          <w:p w14:paraId="16351814"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31 tháng 12</w:t>
            </w:r>
          </w:p>
        </w:tc>
      </w:tr>
    </w:tbl>
    <w:p w14:paraId="15D3EBF6"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2.2. </w:t>
      </w:r>
      <w:r w:rsidRPr="00591F41">
        <w:rPr>
          <w:rFonts w:ascii="Times New Roman" w:hAnsi="Times New Roman" w:cs="Times New Roman"/>
          <w:b/>
        </w:rPr>
        <w:tab/>
        <w:t>Đơn vị tiền tệ sử dụng trong kế toán:</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E0FE81F" w14:textId="77777777" w:rsidR="008A7B29" w:rsidRPr="00591F41" w:rsidRDefault="008A7B29" w:rsidP="00B618C3">
      <w:pPr>
        <w:ind w:firstLine="720"/>
        <w:jc w:val="both"/>
        <w:rPr>
          <w:rFonts w:ascii="Times New Roman" w:hAnsi="Times New Roman" w:cs="Times New Roman"/>
        </w:rPr>
      </w:pPr>
      <w:r w:rsidRPr="006D64D3">
        <w:rPr>
          <w:rFonts w:ascii="Times New Roman" w:hAnsi="Times New Roman" w:cs="Times New Roman"/>
        </w:rPr>
        <w:t>Đơn vị tiền tệ sử dụng trong kế toán và trình bày báo cáo tài chính là đồng Việt Nam (“VND”).</w:t>
      </w:r>
    </w:p>
    <w:p w14:paraId="4348F076"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3. </w:t>
      </w:r>
      <w:r w:rsidRPr="00591F41">
        <w:rPr>
          <w:rFonts w:ascii="Times New Roman" w:hAnsi="Times New Roman" w:cs="Times New Roman"/>
          <w:b/>
        </w:rPr>
        <w:tab/>
        <w:t>Chuẩn mực và Chế độ kế toán áp dụng</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603DBACD" w14:textId="77777777" w:rsidR="008A7B29" w:rsidRDefault="008A7B29" w:rsidP="00444CB9">
      <w:pPr>
        <w:ind w:left="720" w:hanging="720"/>
        <w:jc w:val="both"/>
        <w:rPr>
          <w:rFonts w:ascii="Times New Roman" w:hAnsi="Times New Roman" w:cs="Times New Roman"/>
          <w:b/>
        </w:rPr>
      </w:pPr>
      <w:r w:rsidRPr="00591F41">
        <w:rPr>
          <w:rFonts w:ascii="Times New Roman" w:hAnsi="Times New Roman" w:cs="Times New Roman"/>
          <w:b/>
        </w:rPr>
        <w:t xml:space="preserve">3.1. </w:t>
      </w:r>
      <w:r w:rsidRPr="00591F41">
        <w:rPr>
          <w:rFonts w:ascii="Times New Roman" w:hAnsi="Times New Roman" w:cs="Times New Roman"/>
          <w:b/>
        </w:rPr>
        <w:tab/>
        <w:t>Chế độ kế toán áp dụng</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B3445CE" w14:textId="73A42320" w:rsidR="008A7B29" w:rsidRPr="00210194" w:rsidRDefault="0081541B" w:rsidP="00444CB9">
      <w:pPr>
        <w:ind w:left="720"/>
        <w:jc w:val="both"/>
        <w:rPr>
          <w:rFonts w:ascii="Times New Roman" w:hAnsi="Times New Roman" w:cs="Times New Roman"/>
        </w:rPr>
      </w:pPr>
      <w:r w:rsidRPr="00210194">
        <w:rPr>
          <w:rFonts w:ascii="Times New Roman" w:hAnsi="Times New Roman" w:cs="Times New Roman"/>
        </w:rPr>
        <w:t>Quỹ áp dụng Chế độ kế toán áp dụng đối với quỹ</w:t>
      </w:r>
      <w:r w:rsidR="00C1499B" w:rsidRPr="00210194">
        <w:rPr>
          <w:rFonts w:ascii="Times New Roman" w:hAnsi="Times New Roman" w:cs="Times New Roman"/>
        </w:rPr>
        <w:t xml:space="preserve"> m</w:t>
      </w:r>
      <w:r w:rsidRPr="00210194">
        <w:rPr>
          <w:rFonts w:ascii="Times New Roman" w:hAnsi="Times New Roman" w:cs="Times New Roman"/>
        </w:rPr>
        <w:t>ở</w:t>
      </w:r>
      <w:r w:rsidR="0027147E" w:rsidRPr="00210194">
        <w:rPr>
          <w:rFonts w:ascii="Times New Roman" w:hAnsi="Times New Roman" w:cs="Times New Roman"/>
        </w:rPr>
        <w:t xml:space="preserve"> theo T</w:t>
      </w:r>
      <w:r w:rsidRPr="00210194">
        <w:rPr>
          <w:rFonts w:ascii="Times New Roman" w:hAnsi="Times New Roman" w:cs="Times New Roman"/>
        </w:rPr>
        <w:t>hông tư số 198/2012/TT-BTC (“Thông tư 198”) do Bộ Tài chính ban hành ngày 15/11/2012</w:t>
      </w:r>
      <w:r w:rsidR="00210194" w:rsidRPr="00210194">
        <w:rPr>
          <w:rFonts w:ascii="Times New Roman" w:hAnsi="Times New Roman" w:cs="Times New Roman"/>
        </w:rPr>
        <w:t xml:space="preserve"> </w:t>
      </w:r>
      <w:r w:rsidR="00210194" w:rsidRPr="00210194">
        <w:rPr>
          <w:rFonts w:ascii="Times New Roman" w:hAnsi="Times New Roman" w:cs="Times New Roman"/>
          <w:bCs/>
        </w:rPr>
        <w:t>và</w:t>
      </w:r>
      <w:r w:rsidR="00210194">
        <w:rPr>
          <w:rFonts w:ascii="Times New Roman" w:hAnsi="Times New Roman" w:cs="Times New Roman"/>
          <w:bCs/>
        </w:rPr>
        <w:t xml:space="preserve"> </w:t>
      </w:r>
      <w:r w:rsidR="00210194" w:rsidRPr="00210194">
        <w:rPr>
          <w:rFonts w:ascii="Times New Roman" w:hAnsi="Times New Roman" w:cs="Times New Roman"/>
          <w:bCs/>
        </w:rPr>
        <w:t>Thông tư số 181/2015/TT-BTC ngày 13/11/2015 của Bộ Tài chính và theo các chuẩn mực kế toán, hệ thống kế toán Việt Nam</w:t>
      </w:r>
      <w:r w:rsidR="0091643C" w:rsidRPr="00210194">
        <w:rPr>
          <w:rFonts w:ascii="Times New Roman" w:hAnsi="Times New Roman" w:cs="Times New Roman"/>
        </w:rPr>
        <w:t>.</w:t>
      </w:r>
    </w:p>
    <w:p w14:paraId="0DFDA706" w14:textId="57D6D3CD" w:rsidR="00FA133E" w:rsidRDefault="00FA133E" w:rsidP="00D54BDD">
      <w:pPr>
        <w:jc w:val="both"/>
        <w:rPr>
          <w:rFonts w:ascii="Times New Roman" w:hAnsi="Times New Roman" w:cs="Times New Roman"/>
          <w:b/>
        </w:rPr>
      </w:pPr>
      <w:r>
        <w:rPr>
          <w:rFonts w:ascii="Times New Roman" w:hAnsi="Times New Roman" w:cs="Times New Roman"/>
          <w:b/>
        </w:rPr>
        <w:t>3.2</w:t>
      </w:r>
      <w:r w:rsidRPr="00591F41">
        <w:rPr>
          <w:rFonts w:ascii="Times New Roman" w:hAnsi="Times New Roman" w:cs="Times New Roman"/>
          <w:b/>
        </w:rPr>
        <w:t xml:space="preserve">. </w:t>
      </w:r>
      <w:r w:rsidRPr="00591F41">
        <w:rPr>
          <w:rFonts w:ascii="Times New Roman" w:hAnsi="Times New Roman" w:cs="Times New Roman"/>
          <w:b/>
        </w:rPr>
        <w:tab/>
      </w:r>
      <w:r>
        <w:rPr>
          <w:rFonts w:ascii="Times New Roman" w:hAnsi="Times New Roman" w:cs="Times New Roman"/>
          <w:b/>
        </w:rPr>
        <w:t>Tuyên bố về việc tuân thủ Chuẩn mực kế toán và Chế độ kế toán:</w:t>
      </w:r>
    </w:p>
    <w:p w14:paraId="3D8FFC82" w14:textId="319433F3" w:rsidR="00FA133E" w:rsidRDefault="00FA133E" w:rsidP="00047E3F">
      <w:pPr>
        <w:ind w:left="720"/>
        <w:jc w:val="both"/>
        <w:rPr>
          <w:rFonts w:ascii="Times New Roman" w:hAnsi="Times New Roman" w:cs="Times New Roman"/>
        </w:rPr>
      </w:pPr>
      <w:r w:rsidRPr="006D64D3">
        <w:rPr>
          <w:rFonts w:ascii="Times New Roman" w:hAnsi="Times New Roman" w:cs="Times New Roman"/>
        </w:rPr>
        <w:t xml:space="preserve">Báo cáo tài chính này được lập theo Chuẩn mực Kế toán Việt Nam, Thông tư số </w:t>
      </w:r>
      <w:r w:rsidR="0091643C" w:rsidRPr="000310D4">
        <w:rPr>
          <w:rFonts w:ascii="Times New Roman" w:hAnsi="Times New Roman" w:cs="Times New Roman"/>
        </w:rPr>
        <w:t>198/2012/TT-BTC</w:t>
      </w:r>
      <w:r w:rsidRPr="006D64D3">
        <w:rPr>
          <w:rFonts w:ascii="Times New Roman" w:hAnsi="Times New Roman" w:cs="Times New Roman"/>
        </w:rPr>
        <w:t xml:space="preserve"> ngày </w:t>
      </w:r>
      <w:r w:rsidR="0091643C">
        <w:rPr>
          <w:rFonts w:ascii="Times New Roman" w:hAnsi="Times New Roman" w:cs="Times New Roman"/>
        </w:rPr>
        <w:t>15/11/2012</w:t>
      </w:r>
      <w:r w:rsidR="00B82530">
        <w:rPr>
          <w:rFonts w:ascii="Times New Roman" w:hAnsi="Times New Roman" w:cs="Times New Roman"/>
        </w:rPr>
        <w:t xml:space="preserve">, </w:t>
      </w:r>
      <w:r w:rsidR="00B82530" w:rsidRPr="00B82530">
        <w:rPr>
          <w:rFonts w:ascii="Times New Roman" w:hAnsi="Times New Roman" w:cs="Times New Roman"/>
          <w:bCs/>
        </w:rPr>
        <w:t>Thông tư số 181/2015/TT-BTC ngày 13/11/2015</w:t>
      </w:r>
      <w:r w:rsidRPr="006D64D3">
        <w:rPr>
          <w:rFonts w:ascii="Times New Roman" w:hAnsi="Times New Roman" w:cs="Times New Roman"/>
        </w:rPr>
        <w:t xml:space="preserve"> do Bộ Tài chính ban hành về chế độ kế toán áp dụng đối với quỹ </w:t>
      </w:r>
      <w:r w:rsidR="00BA0672">
        <w:rPr>
          <w:rFonts w:ascii="Times New Roman" w:hAnsi="Times New Roman" w:cs="Times New Roman"/>
        </w:rPr>
        <w:t>mở</w:t>
      </w:r>
      <w:r>
        <w:rPr>
          <w:rFonts w:ascii="Times New Roman" w:hAnsi="Times New Roman" w:cs="Times New Roman"/>
        </w:rPr>
        <w:t xml:space="preserve"> </w:t>
      </w:r>
      <w:r w:rsidRPr="006D64D3">
        <w:rPr>
          <w:rFonts w:ascii="Times New Roman" w:hAnsi="Times New Roman" w:cs="Times New Roman"/>
        </w:rPr>
        <w:t>và các quy định pháp lý có liên quan đến việc lập và trình bày báo cáo tài chính</w:t>
      </w:r>
      <w:r>
        <w:rPr>
          <w:rFonts w:ascii="Times New Roman" w:hAnsi="Times New Roman" w:cs="Times New Roman"/>
        </w:rPr>
        <w:t>.</w:t>
      </w:r>
      <w:r w:rsidR="00B82530">
        <w:rPr>
          <w:rFonts w:ascii="Times New Roman" w:hAnsi="Times New Roman" w:cs="Times New Roman"/>
        </w:rPr>
        <w:t xml:space="preserve"> </w:t>
      </w:r>
      <w:r w:rsidR="00B82530" w:rsidRPr="00B82530">
        <w:rPr>
          <w:rFonts w:ascii="Times New Roman" w:hAnsi="Times New Roman" w:cs="Times New Roman"/>
          <w:bCs/>
        </w:rPr>
        <w:t xml:space="preserve">Quy định hướng dẫn về việc thành lập và quản lý Quỹ mở được thực </w:t>
      </w:r>
      <w:r w:rsidR="00B82530" w:rsidRPr="00B82530">
        <w:rPr>
          <w:rFonts w:ascii="Times New Roman" w:hAnsi="Times New Roman" w:cs="Times New Roman"/>
          <w:bCs/>
        </w:rPr>
        <w:lastRenderedPageBreak/>
        <w:t>hiện theo Thông tư 98/2020/TT-BTC ngày 16/11/2020 do Bộ Tài chính ban hành về hướng dẫn hoạt động và quản lý quỹ đầu tư chứng khoán.</w:t>
      </w:r>
    </w:p>
    <w:p w14:paraId="5F66C8ED" w14:textId="35C126F9" w:rsidR="008A7B29" w:rsidRPr="00591F41" w:rsidRDefault="008A7B29" w:rsidP="00444CB9">
      <w:pPr>
        <w:jc w:val="both"/>
        <w:rPr>
          <w:rFonts w:ascii="Times New Roman" w:hAnsi="Times New Roman" w:cs="Times New Roman"/>
          <w:b/>
        </w:rPr>
      </w:pPr>
      <w:r>
        <w:rPr>
          <w:rFonts w:ascii="Times New Roman" w:hAnsi="Times New Roman" w:cs="Times New Roman"/>
          <w:b/>
        </w:rPr>
        <w:t>3.</w:t>
      </w:r>
      <w:r w:rsidR="00FA133E">
        <w:rPr>
          <w:rFonts w:ascii="Times New Roman" w:hAnsi="Times New Roman" w:cs="Times New Roman"/>
          <w:b/>
        </w:rPr>
        <w:t>3</w:t>
      </w:r>
      <w:r w:rsidRPr="00591F41">
        <w:rPr>
          <w:rFonts w:ascii="Times New Roman" w:hAnsi="Times New Roman" w:cs="Times New Roman"/>
          <w:b/>
        </w:rPr>
        <w:t xml:space="preserve">. </w:t>
      </w:r>
      <w:r w:rsidRPr="00591F41">
        <w:rPr>
          <w:rFonts w:ascii="Times New Roman" w:hAnsi="Times New Roman" w:cs="Times New Roman"/>
          <w:b/>
        </w:rPr>
        <w:tab/>
        <w:t>Hình thức kế toán áp dụng</w:t>
      </w:r>
    </w:p>
    <w:p w14:paraId="053704D1" w14:textId="77777777" w:rsidR="008A7B29" w:rsidRPr="00591F41" w:rsidRDefault="008A7B29" w:rsidP="00444CB9">
      <w:pPr>
        <w:ind w:firstLine="720"/>
        <w:jc w:val="both"/>
        <w:rPr>
          <w:rFonts w:ascii="Times New Roman" w:hAnsi="Times New Roman" w:cs="Times New Roman"/>
        </w:rPr>
      </w:pPr>
      <w:r w:rsidRPr="006D64D3">
        <w:rPr>
          <w:rFonts w:ascii="Times New Roman" w:hAnsi="Times New Roman" w:cs="Times New Roman"/>
        </w:rPr>
        <w:t>Hình thức sổ kế toán áp dụng được đăng ký của Quỹ là nhật ký chung</w:t>
      </w:r>
      <w:r>
        <w:rPr>
          <w:rFonts w:ascii="Times New Roman" w:hAnsi="Times New Roman" w:cs="Times New Roman"/>
        </w:rPr>
        <w:t>.</w:t>
      </w:r>
      <w:r>
        <w:rPr>
          <w:rFonts w:ascii="Times New Roman" w:hAnsi="Times New Roman" w:cs="Times New Roman"/>
        </w:rPr>
        <w:tab/>
      </w:r>
    </w:p>
    <w:p w14:paraId="2AC07BCD"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4. </w:t>
      </w:r>
      <w:r w:rsidRPr="00591F41">
        <w:rPr>
          <w:rFonts w:ascii="Times New Roman" w:hAnsi="Times New Roman" w:cs="Times New Roman"/>
          <w:b/>
        </w:rPr>
        <w:tab/>
        <w:t>Các chính sách kế toán áp dụng</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55A31F4"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4.1. </w:t>
      </w:r>
      <w:r w:rsidRPr="00591F41">
        <w:rPr>
          <w:rFonts w:ascii="Times New Roman" w:hAnsi="Times New Roman" w:cs="Times New Roman"/>
          <w:b/>
        </w:rPr>
        <w:tab/>
        <w:t>Tiền gửi ngân hàng và các khoản tương đương tiền</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603B263F" w14:textId="0FB2C32E" w:rsidR="008A7B29" w:rsidRPr="00591F41" w:rsidRDefault="00BA0672" w:rsidP="00444CB9">
      <w:pPr>
        <w:ind w:left="720"/>
        <w:jc w:val="both"/>
        <w:rPr>
          <w:rFonts w:ascii="Times New Roman" w:hAnsi="Times New Roman" w:cs="Times New Roman"/>
        </w:rPr>
      </w:pPr>
      <w:r w:rsidRPr="00BA0672">
        <w:rPr>
          <w:rFonts w:ascii="Times New Roman" w:hAnsi="Times New Roman" w:cs="Times New Roman"/>
        </w:rPr>
        <w:t>Tiền và các khoản tương đương tiền bao gồm tiền gửi tại các ngân hàng cho hoạt động của Quỹ, tiền gửi của nhà đầu tư về mua chứng chỉ Quỹ, tiền gửi của Quỹ cho mục đích thanh toán cho nhà đầu tư về mua lại chứng chỉ quỹ, tiền gửi phong tỏa tổng hợp về mua chứng chỉ Quỹ, tiền gửi ký quỹ cho hoạt động đầu tư chứng khoán phái sinh không bao gồm mức ký quỹ ban đầu đối với vị thế đang nắm giữ và các khoản đầu tư ngắn hạn dưới ba (03) tháng có khả năng chuyển đổi dễ dàng thành tiền và không có nhiều rủi ro trong chuyển đổi thành tiền kể từ ngày mua khoản đầu tư đó tại thời điểm báo cáo.</w:t>
      </w:r>
      <w:r w:rsidR="008A7B29" w:rsidRPr="00591F41">
        <w:rPr>
          <w:rFonts w:ascii="Times New Roman" w:hAnsi="Times New Roman" w:cs="Times New Roman"/>
        </w:rPr>
        <w:t xml:space="preserve"> </w:t>
      </w:r>
    </w:p>
    <w:p w14:paraId="58371919" w14:textId="1E807FC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4.2. </w:t>
      </w:r>
      <w:r w:rsidRPr="00591F41">
        <w:rPr>
          <w:rFonts w:ascii="Times New Roman" w:hAnsi="Times New Roman" w:cs="Times New Roman"/>
          <w:b/>
        </w:rPr>
        <w:tab/>
      </w:r>
      <w:r w:rsidR="00BA0672" w:rsidRPr="00BA0672">
        <w:rPr>
          <w:rFonts w:ascii="Times New Roman" w:hAnsi="Times New Roman" w:cs="Times New Roman"/>
          <w:b/>
        </w:rPr>
        <w:t>Nguyên tắc ghi nhận và phân loại các khoản đầu tư</w:t>
      </w:r>
      <w:r w:rsidR="0074401A">
        <w:rPr>
          <w:rFonts w:ascii="Times New Roman" w:hAnsi="Times New Roman" w:cs="Times New Roman"/>
          <w:b/>
        </w:rPr>
        <w:tab/>
      </w:r>
      <w:r w:rsidR="0074401A">
        <w:rPr>
          <w:rFonts w:ascii="Times New Roman" w:hAnsi="Times New Roman" w:cs="Times New Roman"/>
          <w:b/>
        </w:rPr>
        <w:tab/>
      </w:r>
      <w:r w:rsidR="0074401A">
        <w:rPr>
          <w:rFonts w:ascii="Times New Roman" w:hAnsi="Times New Roman" w:cs="Times New Roman"/>
          <w:b/>
        </w:rPr>
        <w:tab/>
      </w:r>
      <w:r w:rsidR="0074401A">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92E1E95"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Tiền và các khoản tương đương tiền bao gồm tiền gửi tại các ngân hàng cho hoạt động của Quỹ, tiền gửi của nhà đầu tư về mua chứng chỉ Quỹ, tiền gửi của Quỹ cho mục đích thanh toán cho nhà đầu tư về mua lại chứng chỉ quỹ, tiền gửi phong tỏa tổng hợp về mua chứng chỉ Quỹ, tiền gửi ký quỹ cho hoạt động đầu tư chứng khoán phái sinh không bao gồm mức ký quỹ ban đầu đối với vị thế đang nắm giữ và các khoản đầu tư ngắn hạn dưới ba (03) tháng có khả năng chuyển đổi dễ dàng thành tiền và không có nhiều rủi ro trong chuyển đổi thành tiền kể từ ngày mua khoản đầu tư đó tại thời điểm báo cáo.</w:t>
      </w:r>
    </w:p>
    <w:p w14:paraId="027E5A5F"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 </w:t>
      </w:r>
      <w:r w:rsidRPr="00591F41">
        <w:rPr>
          <w:rFonts w:ascii="Times New Roman" w:hAnsi="Times New Roman" w:cs="Times New Roman"/>
          <w:b/>
          <w:i/>
        </w:rPr>
        <w:tab/>
        <w:t>Phân loại</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445D983F" w14:textId="77777777" w:rsidR="008A7B29" w:rsidRPr="00591F41" w:rsidRDefault="008A7B29" w:rsidP="00444CB9">
      <w:pPr>
        <w:ind w:left="720"/>
        <w:jc w:val="both"/>
        <w:rPr>
          <w:rFonts w:ascii="Times New Roman" w:hAnsi="Times New Roman" w:cs="Times New Roman"/>
        </w:rPr>
      </w:pPr>
      <w:r w:rsidRPr="00591F41">
        <w:rPr>
          <w:rFonts w:ascii="Times New Roman" w:hAnsi="Times New Roman" w:cs="Times New Roman"/>
        </w:rPr>
        <w:t>Quỹ phân loại các chứng khoán niêm yết và chưa niêm yết được mua với mục đích kinh doanh là chứng khoán kinh doanh.</w:t>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p>
    <w:p w14:paraId="55A68965"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 </w:t>
      </w:r>
      <w:r w:rsidRPr="00591F41">
        <w:rPr>
          <w:rFonts w:ascii="Times New Roman" w:hAnsi="Times New Roman" w:cs="Times New Roman"/>
          <w:b/>
          <w:i/>
        </w:rPr>
        <w:tab/>
        <w:t>Ghi nhận ban đầu</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265AFC17" w14:textId="45C864F4"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Các khoản đầu tư được ghi nhận ban đầu theo giá mua và được đánh giá lại tại ngày lập báo cáo tình hình tài chính theo Thông tư số 198/2012/TT-BTC ngày </w:t>
      </w:r>
      <w:r>
        <w:rPr>
          <w:rFonts w:ascii="Times New Roman" w:hAnsi="Times New Roman" w:cs="Times New Roman"/>
        </w:rPr>
        <w:t>15/11/</w:t>
      </w:r>
      <w:r w:rsidRPr="0030135F">
        <w:rPr>
          <w:rFonts w:ascii="Times New Roman" w:hAnsi="Times New Roman" w:cs="Times New Roman"/>
        </w:rPr>
        <w:t>2012 do Bộ Tài chính ban hành về chế độ kế toán áp dụng đối với Quỹ mở. Mức giá để đánh giá lại được xác định theo pháp luật chứng khoán hiện hành và Điều lệ Quỹ.</w:t>
      </w:r>
    </w:p>
    <w:p w14:paraId="728FCC82" w14:textId="0B85B761" w:rsidR="008A7B29" w:rsidRPr="00591F41" w:rsidRDefault="0030135F" w:rsidP="0030135F">
      <w:pPr>
        <w:ind w:left="720"/>
        <w:jc w:val="both"/>
        <w:rPr>
          <w:rFonts w:ascii="Times New Roman" w:hAnsi="Times New Roman" w:cs="Times New Roman"/>
        </w:rPr>
      </w:pPr>
      <w:r w:rsidRPr="0030135F">
        <w:rPr>
          <w:rFonts w:ascii="Times New Roman" w:hAnsi="Times New Roman" w:cs="Times New Roman"/>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p>
    <w:p w14:paraId="11A5860C"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iii) </w:t>
      </w:r>
      <w:r w:rsidRPr="00591F41">
        <w:rPr>
          <w:rFonts w:ascii="Times New Roman" w:hAnsi="Times New Roman" w:cs="Times New Roman"/>
          <w:b/>
          <w:i/>
        </w:rPr>
        <w:tab/>
        <w:t>Xác định giá trị</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0D742E7" w14:textId="77777777" w:rsidR="004F700A" w:rsidRDefault="004F700A" w:rsidP="00B618C3">
      <w:pPr>
        <w:ind w:left="720"/>
        <w:jc w:val="both"/>
        <w:rPr>
          <w:rFonts w:ascii="Times New Roman" w:hAnsi="Times New Roman" w:cs="Times New Roman"/>
        </w:rPr>
      </w:pPr>
      <w:r w:rsidRPr="004F700A">
        <w:rPr>
          <w:rFonts w:ascii="Times New Roman" w:hAnsi="Times New Roman" w:cs="Times New Roman"/>
          <w:lang w:val="vi-VN"/>
        </w:rPr>
        <w:t>Giá trị tài sản ròng (NAV): là tổng giá trị các tài sản và các khoản đầu tư do Quỹ sở hữu trừ đi tổng giá trị các nghĩa vụ nợ phải trả có liên quan (như Giá dịch vụ quản lý Quỹ, giá dịch vụ giám sát, phí hay giá dịch vụ lưu ký, phí môi giới, phí hành chính, phí định giá, lãi vay ngân hàng [nếu có]...) tại ngày trướ</w:t>
      </w:r>
      <w:r>
        <w:rPr>
          <w:rFonts w:ascii="Times New Roman" w:hAnsi="Times New Roman" w:cs="Times New Roman"/>
          <w:lang w:val="vi-VN"/>
        </w:rPr>
        <w:t>c n</w:t>
      </w:r>
      <w:r w:rsidRPr="004F700A">
        <w:rPr>
          <w:rFonts w:ascii="Times New Roman" w:hAnsi="Times New Roman" w:cs="Times New Roman"/>
          <w:lang w:val="vi-VN"/>
        </w:rPr>
        <w:t>gày định giá</w:t>
      </w:r>
      <w:r>
        <w:rPr>
          <w:rFonts w:ascii="Times New Roman" w:hAnsi="Times New Roman" w:cs="Times New Roman"/>
        </w:rPr>
        <w:t xml:space="preserve">. </w:t>
      </w:r>
    </w:p>
    <w:p w14:paraId="161446B7" w14:textId="0D2E9DD1" w:rsidR="008A7B29" w:rsidRDefault="0027147E" w:rsidP="00B618C3">
      <w:pPr>
        <w:ind w:left="720"/>
        <w:jc w:val="both"/>
        <w:rPr>
          <w:rFonts w:ascii="Times New Roman" w:hAnsi="Times New Roman" w:cs="Times New Roman"/>
          <w:lang w:val="vi-VN"/>
        </w:rPr>
      </w:pPr>
      <w:r w:rsidRPr="0027147E">
        <w:rPr>
          <w:rFonts w:ascii="Times New Roman" w:hAnsi="Times New Roman" w:cs="Times New Roman"/>
          <w:lang w:val="vi-VN"/>
        </w:rPr>
        <w:t>Tại ngày đị</w:t>
      </w:r>
      <w:r w:rsidR="001F0DBE">
        <w:rPr>
          <w:rFonts w:ascii="Times New Roman" w:hAnsi="Times New Roman" w:cs="Times New Roman"/>
          <w:lang w:val="vi-VN"/>
        </w:rPr>
        <w:t xml:space="preserve">nh giá, Công ty </w:t>
      </w:r>
      <w:r w:rsidR="001F0DBE">
        <w:rPr>
          <w:rFonts w:ascii="Times New Roman" w:hAnsi="Times New Roman" w:cs="Times New Roman"/>
        </w:rPr>
        <w:t>Q</w:t>
      </w:r>
      <w:r w:rsidRPr="0027147E">
        <w:rPr>
          <w:rFonts w:ascii="Times New Roman" w:hAnsi="Times New Roman" w:cs="Times New Roman"/>
          <w:lang w:val="vi-VN"/>
        </w:rPr>
        <w:t>uả</w:t>
      </w:r>
      <w:r w:rsidR="001F0DBE">
        <w:rPr>
          <w:rFonts w:ascii="Times New Roman" w:hAnsi="Times New Roman" w:cs="Times New Roman"/>
          <w:lang w:val="vi-VN"/>
        </w:rPr>
        <w:t xml:space="preserve">n lý </w:t>
      </w:r>
      <w:r w:rsidR="001F0DBE">
        <w:rPr>
          <w:rFonts w:ascii="Times New Roman" w:hAnsi="Times New Roman" w:cs="Times New Roman"/>
        </w:rPr>
        <w:t>Q</w:t>
      </w:r>
      <w:r w:rsidRPr="0027147E">
        <w:rPr>
          <w:rFonts w:ascii="Times New Roman" w:hAnsi="Times New Roman" w:cs="Times New Roman"/>
          <w:lang w:val="vi-VN"/>
        </w:rPr>
        <w:t xml:space="preserve">uỹ hoặc tổ chức cung cấp dịch vụ được ủy quyền sẽ tiến hành việc xác định </w:t>
      </w:r>
      <w:r w:rsidR="00B83289" w:rsidRPr="00EF6353">
        <w:rPr>
          <w:rFonts w:ascii="Times New Roman" w:hAnsi="Times New Roman" w:cs="Times New Roman"/>
          <w:lang w:bidi="en-US"/>
        </w:rPr>
        <w:t>giá trị tài sản ròng</w:t>
      </w:r>
      <w:r w:rsidRPr="0027147E">
        <w:rPr>
          <w:rFonts w:ascii="Times New Roman" w:hAnsi="Times New Roman" w:cs="Times New Roman"/>
          <w:lang w:val="vi-VN"/>
        </w:rPr>
        <w:t xml:space="preserve"> của Quỹ theo các nguyên tắc sau đây:</w:t>
      </w:r>
    </w:p>
    <w:p w14:paraId="09076213" w14:textId="77777777" w:rsidR="004F700A" w:rsidRPr="004F700A" w:rsidRDefault="004F700A" w:rsidP="00B618C3">
      <w:pPr>
        <w:ind w:left="720"/>
        <w:jc w:val="both"/>
        <w:rPr>
          <w:rFonts w:ascii="Times New Roman" w:hAnsi="Times New Roman" w:cs="Times New Roman"/>
        </w:rPr>
      </w:pPr>
      <w:r>
        <w:rPr>
          <w:rFonts w:ascii="Times New Roman" w:hAnsi="Times New Roman" w:cs="Times New Roman"/>
        </w:rPr>
        <w:t>A. Giá trị tài sản</w:t>
      </w: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27147E" w:rsidRPr="0027147E" w14:paraId="352124C3" w14:textId="77777777" w:rsidTr="0027147E">
        <w:trPr>
          <w:trHeight w:val="446"/>
        </w:trPr>
        <w:tc>
          <w:tcPr>
            <w:tcW w:w="740" w:type="dxa"/>
            <w:shd w:val="clear" w:color="auto" w:fill="AEAAAA" w:themeFill="background2" w:themeFillShade="BF"/>
          </w:tcPr>
          <w:p w14:paraId="5E91A907" w14:textId="77777777"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bCs/>
                <w:lang w:bidi="en-US"/>
              </w:rPr>
            </w:pPr>
            <w:bookmarkStart w:id="2" w:name="_Hlk57651251"/>
            <w:r w:rsidRPr="0027147E">
              <w:rPr>
                <w:rFonts w:ascii="Times New Roman" w:eastAsia="Calibri" w:hAnsi="Times New Roman" w:cs="Times New Roman"/>
                <w:b/>
                <w:bCs/>
                <w:lang w:bidi="en-US"/>
              </w:rPr>
              <w:t>STT</w:t>
            </w:r>
          </w:p>
        </w:tc>
        <w:tc>
          <w:tcPr>
            <w:tcW w:w="2797" w:type="dxa"/>
            <w:shd w:val="clear" w:color="auto" w:fill="AEAAAA" w:themeFill="background2" w:themeFillShade="BF"/>
          </w:tcPr>
          <w:p w14:paraId="150E5247" w14:textId="77777777" w:rsidR="0027147E" w:rsidRPr="0027147E" w:rsidRDefault="0027147E" w:rsidP="0027147E">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sidRPr="0027147E">
              <w:rPr>
                <w:rFonts w:ascii="Times New Roman" w:eastAsia="Calibri" w:hAnsi="Times New Roman" w:cs="Times New Roman"/>
                <w:b/>
                <w:bCs/>
                <w:lang w:bidi="en-US"/>
              </w:rPr>
              <w:t>Loại tài sản</w:t>
            </w:r>
          </w:p>
        </w:tc>
        <w:tc>
          <w:tcPr>
            <w:tcW w:w="5123" w:type="dxa"/>
            <w:tcBorders>
              <w:right w:val="single" w:sz="6" w:space="0" w:color="000000"/>
            </w:tcBorders>
            <w:shd w:val="clear" w:color="auto" w:fill="AEAAAA" w:themeFill="background2" w:themeFillShade="BF"/>
          </w:tcPr>
          <w:p w14:paraId="61773460" w14:textId="77777777" w:rsidR="0027147E" w:rsidRPr="0027147E" w:rsidRDefault="0027147E" w:rsidP="0027147E">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sidRPr="0027147E">
              <w:rPr>
                <w:rFonts w:ascii="Times New Roman" w:eastAsia="Calibri" w:hAnsi="Times New Roman" w:cs="Times New Roman"/>
                <w:b/>
                <w:bCs/>
                <w:lang w:bidi="en-US"/>
              </w:rPr>
              <w:t>Nguyên tắc định giá giao dịch trên thị trường</w:t>
            </w:r>
          </w:p>
        </w:tc>
      </w:tr>
      <w:tr w:rsidR="0027147E" w:rsidRPr="0027147E" w14:paraId="4061ADA7" w14:textId="77777777" w:rsidTr="0027147E">
        <w:trPr>
          <w:trHeight w:val="446"/>
        </w:trPr>
        <w:tc>
          <w:tcPr>
            <w:tcW w:w="8660" w:type="dxa"/>
            <w:gridSpan w:val="3"/>
            <w:shd w:val="clear" w:color="auto" w:fill="D9D9D9"/>
          </w:tcPr>
          <w:p w14:paraId="538C172B" w14:textId="77777777"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lang w:bidi="en-US"/>
              </w:rPr>
            </w:pPr>
            <w:r w:rsidRPr="0027147E">
              <w:rPr>
                <w:rFonts w:ascii="Times New Roman" w:eastAsia="Calibri" w:hAnsi="Times New Roman" w:cs="Times New Roman"/>
                <w:b/>
                <w:lang w:bidi="en-US"/>
              </w:rPr>
              <w:t>Tiền và các khoán tương đương tiền, công cụ thị trường tiền tệ</w:t>
            </w:r>
          </w:p>
        </w:tc>
      </w:tr>
      <w:tr w:rsidR="0027147E" w:rsidRPr="0027147E" w14:paraId="101A5255" w14:textId="77777777" w:rsidTr="0027147E">
        <w:trPr>
          <w:trHeight w:val="762"/>
        </w:trPr>
        <w:tc>
          <w:tcPr>
            <w:tcW w:w="740" w:type="dxa"/>
          </w:tcPr>
          <w:p w14:paraId="7E4FC21F"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1.</w:t>
            </w:r>
          </w:p>
        </w:tc>
        <w:tc>
          <w:tcPr>
            <w:tcW w:w="2797" w:type="dxa"/>
          </w:tcPr>
          <w:p w14:paraId="54D71306"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Tiền (VND)</w:t>
            </w:r>
          </w:p>
        </w:tc>
        <w:tc>
          <w:tcPr>
            <w:tcW w:w="5123" w:type="dxa"/>
          </w:tcPr>
          <w:p w14:paraId="5A01BF72" w14:textId="6EF9F883"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Số dư tiền mặt tại ngày giao dịch gần nhất trướ</w:t>
            </w:r>
            <w:r w:rsidR="00BE40A8">
              <w:rPr>
                <w:rFonts w:ascii="Times New Roman" w:eastAsia="Calibri" w:hAnsi="Times New Roman" w:cs="Times New Roman"/>
                <w:lang w:bidi="en-US"/>
              </w:rPr>
              <w:t xml:space="preserve">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642A7435" w14:textId="77777777" w:rsidTr="0027147E">
        <w:trPr>
          <w:trHeight w:val="1094"/>
        </w:trPr>
        <w:tc>
          <w:tcPr>
            <w:tcW w:w="740" w:type="dxa"/>
          </w:tcPr>
          <w:p w14:paraId="5CD53928" w14:textId="7A733C89"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2.</w:t>
            </w:r>
          </w:p>
        </w:tc>
        <w:tc>
          <w:tcPr>
            <w:tcW w:w="2797" w:type="dxa"/>
          </w:tcPr>
          <w:p w14:paraId="7AFE88CC"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Ngoại tệ</w:t>
            </w:r>
          </w:p>
        </w:tc>
        <w:tc>
          <w:tcPr>
            <w:tcW w:w="5123" w:type="dxa"/>
          </w:tcPr>
          <w:p w14:paraId="11D2EF13" w14:textId="02F441C2"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Giá trị quy đổi ra VND theo tỷ giá hiện hành tại các tổ chức tín dụng được phép kinh doanh ngoại hối tại ngày giao dịch gần nhất trướ</w:t>
            </w:r>
            <w:r w:rsidR="00BE40A8">
              <w:rPr>
                <w:rFonts w:ascii="Times New Roman" w:eastAsia="Calibri" w:hAnsi="Times New Roman" w:cs="Times New Roman"/>
                <w:lang w:bidi="en-US"/>
              </w:rPr>
              <w:t xml:space="preserve">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5A961478" w14:textId="77777777" w:rsidTr="0027147E">
        <w:trPr>
          <w:trHeight w:val="762"/>
        </w:trPr>
        <w:tc>
          <w:tcPr>
            <w:tcW w:w="740" w:type="dxa"/>
          </w:tcPr>
          <w:p w14:paraId="4BB8F9F5"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3.</w:t>
            </w:r>
          </w:p>
        </w:tc>
        <w:tc>
          <w:tcPr>
            <w:tcW w:w="2797" w:type="dxa"/>
          </w:tcPr>
          <w:p w14:paraId="125A0AA4" w14:textId="65012878"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Tiền gửi </w:t>
            </w:r>
            <w:r w:rsidR="001E7A05">
              <w:rPr>
                <w:rFonts w:ascii="Times New Roman" w:eastAsia="Calibri" w:hAnsi="Times New Roman" w:cs="Times New Roman"/>
                <w:lang w:bidi="en-US"/>
              </w:rPr>
              <w:t xml:space="preserve">có </w:t>
            </w:r>
            <w:r w:rsidRPr="0027147E">
              <w:rPr>
                <w:rFonts w:ascii="Times New Roman" w:eastAsia="Calibri" w:hAnsi="Times New Roman" w:cs="Times New Roman"/>
                <w:lang w:bidi="en-US"/>
              </w:rPr>
              <w:t>kỳ hạn</w:t>
            </w:r>
          </w:p>
        </w:tc>
        <w:tc>
          <w:tcPr>
            <w:tcW w:w="5123" w:type="dxa"/>
          </w:tcPr>
          <w:p w14:paraId="2356F8DE" w14:textId="507CE688"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Giá trị tiền gửi cộng lãi chưa được thanh toán tính tới ngày giao dịch gần nhất trướ</w:t>
            </w:r>
            <w:r w:rsidR="00BE40A8">
              <w:rPr>
                <w:rFonts w:ascii="Times New Roman" w:eastAsia="Calibri" w:hAnsi="Times New Roman" w:cs="Times New Roman"/>
                <w:lang w:bidi="en-US"/>
              </w:rPr>
              <w:t xml:space="preserve">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09C5243A" w14:textId="77777777" w:rsidTr="0027147E">
        <w:trPr>
          <w:trHeight w:val="1817"/>
        </w:trPr>
        <w:tc>
          <w:tcPr>
            <w:tcW w:w="740" w:type="dxa"/>
          </w:tcPr>
          <w:p w14:paraId="4A9C25CC"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4.</w:t>
            </w:r>
          </w:p>
        </w:tc>
        <w:tc>
          <w:tcPr>
            <w:tcW w:w="2797" w:type="dxa"/>
          </w:tcPr>
          <w:p w14:paraId="6362D3A8"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Tín phiếu kho bạc, chứng chỉ tiền gửi có thể chuyển nhượng, trái phiếu và các công cụ thị trường tiền tệ khác</w:t>
            </w:r>
          </w:p>
        </w:tc>
        <w:tc>
          <w:tcPr>
            <w:tcW w:w="5123" w:type="dxa"/>
          </w:tcPr>
          <w:p w14:paraId="615EB7FC" w14:textId="673682A4"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Giá mua cộng với lãi lũy kế tính tới ngày giao dịch gần nhất trướ</w:t>
            </w:r>
            <w:r w:rsidR="00BE40A8">
              <w:rPr>
                <w:rFonts w:ascii="Times New Roman" w:eastAsia="Calibri" w:hAnsi="Times New Roman" w:cs="Times New Roman"/>
                <w:lang w:bidi="en-US"/>
              </w:rPr>
              <w:t xml:space="preserve">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0434D8B3" w14:textId="77777777" w:rsidTr="0027147E">
        <w:trPr>
          <w:trHeight w:val="1817"/>
        </w:trPr>
        <w:tc>
          <w:tcPr>
            <w:tcW w:w="740" w:type="dxa"/>
          </w:tcPr>
          <w:p w14:paraId="6B0B8B33"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5.</w:t>
            </w:r>
          </w:p>
        </w:tc>
        <w:tc>
          <w:tcPr>
            <w:tcW w:w="2797" w:type="dxa"/>
          </w:tcPr>
          <w:p w14:paraId="34E82455"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Các công cụ không trả lãi bao gồm tín phiếu, trái phiếu, giấy tờ có giá và các công cụ không trả lãi khác</w:t>
            </w:r>
          </w:p>
        </w:tc>
        <w:tc>
          <w:tcPr>
            <w:tcW w:w="5123" w:type="dxa"/>
          </w:tcPr>
          <w:p w14:paraId="48C68DA5" w14:textId="77777777"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Giá yết trên hệ thống giao dịch của Sở giao dịch chứng khoán; trường hợp không có giá yết thì mức giá được xác định theo hoặc mô hình chiết khấu dòng tiền căn cứ vào lãi suất trúng thầu hoặc một lãi suất khác do Ban đại diện quỹ quy định và thời gian nắm giữ công cụ.</w:t>
            </w:r>
          </w:p>
        </w:tc>
      </w:tr>
      <w:tr w:rsidR="0027147E" w:rsidRPr="0027147E" w14:paraId="606F4BBF" w14:textId="77777777" w:rsidTr="008C596A">
        <w:trPr>
          <w:trHeight w:val="446"/>
        </w:trPr>
        <w:tc>
          <w:tcPr>
            <w:tcW w:w="8660" w:type="dxa"/>
            <w:gridSpan w:val="3"/>
            <w:shd w:val="clear" w:color="auto" w:fill="D9D9D9"/>
          </w:tcPr>
          <w:p w14:paraId="4D6CC285" w14:textId="592C1773"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lang w:bidi="en-US"/>
              </w:rPr>
            </w:pPr>
            <w:r w:rsidRPr="0027147E">
              <w:rPr>
                <w:rFonts w:ascii="Times New Roman" w:eastAsia="Calibri" w:hAnsi="Times New Roman" w:cs="Times New Roman"/>
                <w:b/>
                <w:lang w:bidi="en-US"/>
              </w:rPr>
              <w:t>Trái phiếu</w:t>
            </w:r>
          </w:p>
        </w:tc>
      </w:tr>
      <w:tr w:rsidR="0027147E" w:rsidRPr="0027147E" w14:paraId="38809398" w14:textId="77777777" w:rsidTr="005E34FC">
        <w:trPr>
          <w:trHeight w:val="2150"/>
        </w:trPr>
        <w:tc>
          <w:tcPr>
            <w:tcW w:w="740" w:type="dxa"/>
          </w:tcPr>
          <w:p w14:paraId="28B9B9A7"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6.</w:t>
            </w:r>
          </w:p>
          <w:p w14:paraId="7813F848"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3128E056"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08331897"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2B430810"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459911EC"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1C5168D9"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7A3005B3"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1F579F10"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7F7DE62D" w14:textId="77777777" w:rsidR="0027147E" w:rsidRPr="0027147E" w:rsidRDefault="0027147E" w:rsidP="0027147E">
            <w:pPr>
              <w:spacing w:before="120" w:after="120" w:line="320" w:lineRule="exact"/>
              <w:ind w:left="540" w:hanging="540"/>
              <w:jc w:val="both"/>
              <w:rPr>
                <w:rFonts w:ascii="Times New Roman" w:eastAsia="Times New Roman" w:hAnsi="Times New Roman" w:cs="Times New Roman"/>
                <w:lang w:bidi="en-US"/>
              </w:rPr>
            </w:pPr>
          </w:p>
        </w:tc>
        <w:tc>
          <w:tcPr>
            <w:tcW w:w="2797" w:type="dxa"/>
          </w:tcPr>
          <w:p w14:paraId="1BF4437C"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27147E">
              <w:rPr>
                <w:rFonts w:ascii="Times New Roman" w:eastAsia="Calibri" w:hAnsi="Times New Roman" w:cs="Times New Roman"/>
                <w:lang w:bidi="en-US"/>
              </w:rPr>
              <w:t>Trái phiếu niêm yết</w:t>
            </w:r>
          </w:p>
        </w:tc>
        <w:tc>
          <w:tcPr>
            <w:tcW w:w="5123" w:type="dxa"/>
          </w:tcPr>
          <w:p w14:paraId="04CDBEB2" w14:textId="52A269D1" w:rsidR="0027147E" w:rsidRPr="0027147E" w:rsidRDefault="0027147E" w:rsidP="0027147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Giá yết bình </w:t>
            </w:r>
            <w:r w:rsidR="00246A5D">
              <w:rPr>
                <w:rFonts w:ascii="Times New Roman" w:eastAsia="Calibri" w:hAnsi="Times New Roman" w:cs="Times New Roman"/>
                <w:lang w:bidi="en-US"/>
              </w:rPr>
              <w:t xml:space="preserve">quân (giá sạch) </w:t>
            </w:r>
            <w:r w:rsidRPr="0027147E">
              <w:rPr>
                <w:rFonts w:ascii="Times New Roman" w:eastAsia="Calibri" w:hAnsi="Times New Roman" w:cs="Times New Roman"/>
                <w:lang w:bidi="en-US"/>
              </w:rPr>
              <w:t>trên hệ thống giao dịch hoặc tên gọi khác, tùy thuộc vào quy định nội bộ của Sở giao dịch chứng khoán tại ngày có giao dịch gần nhất trước ngày định giá cộng lãi lũy kế;</w:t>
            </w:r>
          </w:p>
          <w:p w14:paraId="27E94927" w14:textId="79640B4D" w:rsidR="00246A5D" w:rsidRDefault="00246A5D" w:rsidP="0027147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Calibri" w:hAnsi="Times New Roman" w:cs="Times New Roman"/>
                <w:lang w:bidi="en-US"/>
              </w:rPr>
            </w:pPr>
            <w:r>
              <w:rPr>
                <w:rFonts w:ascii="Times New Roman" w:eastAsia="Calibri" w:hAnsi="Times New Roman" w:cs="Times New Roman"/>
                <w:lang w:bidi="en-US"/>
              </w:rPr>
              <w:t>Trong trường hợp trái phiếu</w:t>
            </w:r>
          </w:p>
          <w:p w14:paraId="75DDCF45" w14:textId="653D5785" w:rsidR="00246A5D" w:rsidRDefault="00246A5D" w:rsidP="00246A5D">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Calibri" w:hAnsi="Times New Roman" w:cs="Times New Roman"/>
                <w:lang w:bidi="en-US"/>
              </w:rPr>
            </w:pPr>
            <w:r>
              <w:rPr>
                <w:rFonts w:ascii="Times New Roman" w:eastAsia="Calibri" w:hAnsi="Times New Roman" w:cs="Times New Roman"/>
                <w:lang w:bidi="en-US"/>
              </w:rPr>
              <w:t>+ Không có giao dịch nhiều hơn 15 ngày tính đến ngày định giá; hoặc</w:t>
            </w:r>
          </w:p>
          <w:p w14:paraId="0787D3BC" w14:textId="50F88499" w:rsidR="00246A5D" w:rsidRDefault="00246A5D" w:rsidP="00246A5D">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Calibri" w:hAnsi="Times New Roman" w:cs="Times New Roman"/>
                <w:lang w:bidi="en-US"/>
              </w:rPr>
            </w:pPr>
            <w:r>
              <w:rPr>
                <w:rFonts w:ascii="Times New Roman" w:eastAsia="Calibri" w:hAnsi="Times New Roman" w:cs="Times New Roman"/>
                <w:lang w:bidi="en-US"/>
              </w:rPr>
              <w:t>+ Chỉ có giao dịch với giá trái phiếu có biến động bất thường (*)</w:t>
            </w:r>
          </w:p>
          <w:p w14:paraId="7AB7471F" w14:textId="4CE025E4" w:rsidR="00246A5D" w:rsidRDefault="00246A5D" w:rsidP="00246A5D">
            <w:pPr>
              <w:pBdr>
                <w:top w:val="nil"/>
                <w:left w:val="nil"/>
                <w:bottom w:val="nil"/>
                <w:right w:val="nil"/>
                <w:between w:val="nil"/>
              </w:pBdr>
              <w:tabs>
                <w:tab w:val="left" w:pos="377"/>
              </w:tabs>
              <w:spacing w:before="120" w:after="0" w:line="300" w:lineRule="auto"/>
              <w:ind w:left="374" w:right="187" w:hanging="374"/>
              <w:jc w:val="both"/>
              <w:rPr>
                <w:rFonts w:ascii="Times New Roman" w:eastAsia="Calibri" w:hAnsi="Times New Roman" w:cs="Times New Roman"/>
                <w:lang w:bidi="en-US"/>
              </w:rPr>
            </w:pPr>
            <w:r>
              <w:rPr>
                <w:rFonts w:ascii="Times New Roman" w:eastAsia="Calibri" w:hAnsi="Times New Roman" w:cs="Times New Roman"/>
                <w:lang w:bidi="en-US"/>
              </w:rPr>
              <w:t xml:space="preserve">       </w:t>
            </w:r>
            <w:r w:rsidRPr="005E34FC">
              <w:rPr>
                <w:rFonts w:ascii="Times New Roman" w:eastAsia="Calibri" w:hAnsi="Times New Roman" w:cs="Times New Roman"/>
                <w:lang w:bidi="en-US"/>
              </w:rPr>
              <w:t>(*) Giá trái phiếu (giá sạch) có biến động bất thường là giá thị trường có biến động tăng hoặc giảm lớn hơn 1% so với giá trái phiếu của kỳ định giá gần nhất hoặc so với giá mua</w:t>
            </w:r>
            <w:r>
              <w:rPr>
                <w:rFonts w:ascii="Times New Roman" w:eastAsia="Calibri" w:hAnsi="Times New Roman" w:cs="Times New Roman"/>
                <w:lang w:bidi="en-US"/>
              </w:rPr>
              <w:t xml:space="preserve"> bình quân gia quyền</w:t>
            </w:r>
            <w:r w:rsidRPr="005E34FC">
              <w:rPr>
                <w:rFonts w:ascii="Times New Roman" w:eastAsia="Calibri" w:hAnsi="Times New Roman" w:cs="Times New Roman"/>
                <w:lang w:bidi="en-US"/>
              </w:rPr>
              <w:t xml:space="preserve"> (giá sạch) nếu không có giá của kỳ định giá gần nhất </w:t>
            </w:r>
          </w:p>
          <w:p w14:paraId="27E313CE" w14:textId="068E831C" w:rsidR="00246A5D" w:rsidRDefault="00246A5D" w:rsidP="00246A5D">
            <w:pPr>
              <w:pBdr>
                <w:top w:val="nil"/>
                <w:left w:val="nil"/>
                <w:bottom w:val="nil"/>
                <w:right w:val="nil"/>
                <w:between w:val="nil"/>
              </w:pBdr>
              <w:tabs>
                <w:tab w:val="left" w:pos="377"/>
              </w:tabs>
              <w:spacing w:before="120" w:after="0" w:line="300" w:lineRule="auto"/>
              <w:ind w:left="374" w:right="187" w:hanging="374"/>
              <w:jc w:val="both"/>
              <w:rPr>
                <w:rFonts w:ascii="Times New Roman" w:eastAsia="Calibri" w:hAnsi="Times New Roman" w:cs="Times New Roman"/>
                <w:lang w:bidi="en-US"/>
              </w:rPr>
            </w:pPr>
            <w:r>
              <w:rPr>
                <w:rFonts w:ascii="Times New Roman" w:eastAsia="Calibri" w:hAnsi="Times New Roman" w:cs="Times New Roman"/>
                <w:lang w:bidi="en-US"/>
              </w:rPr>
              <w:t xml:space="preserve">       Thì giá trái phiếu được sử dụng để định giá theo thứ tự ưu tiên sau:</w:t>
            </w:r>
          </w:p>
          <w:p w14:paraId="09FFD3B5" w14:textId="62F51EAC" w:rsidR="00246A5D" w:rsidRPr="005E34FC" w:rsidRDefault="00246A5D" w:rsidP="004F3601">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Giá mua </w:t>
            </w:r>
            <w:r>
              <w:rPr>
                <w:rFonts w:ascii="Times New Roman" w:eastAsia="Calibri" w:hAnsi="Times New Roman" w:cs="Times New Roman"/>
                <w:lang w:bidi="en-US"/>
              </w:rPr>
              <w:t xml:space="preserve">bình quân gia quyền (giá sạch) </w:t>
            </w:r>
            <w:r w:rsidRPr="0027147E">
              <w:rPr>
                <w:rFonts w:ascii="Times New Roman" w:eastAsia="Calibri" w:hAnsi="Times New Roman" w:cs="Times New Roman"/>
                <w:lang w:bidi="en-US"/>
              </w:rPr>
              <w:t xml:space="preserve">cộng lãi lũy kế; </w:t>
            </w:r>
          </w:p>
          <w:p w14:paraId="41166C6A" w14:textId="3BE81996" w:rsidR="00246A5D" w:rsidRDefault="00246A5D" w:rsidP="00246A5D">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Giá </w:t>
            </w:r>
            <w:r>
              <w:rPr>
                <w:rFonts w:ascii="Times New Roman" w:eastAsia="Calibri" w:hAnsi="Times New Roman" w:cs="Times New Roman"/>
                <w:lang w:bidi="en-US"/>
              </w:rPr>
              <w:t>sạch của kỳ định giá gần nhất nhưng không quá 30 ngày tính đến ngày định giá cộng lãi lũy kế;</w:t>
            </w:r>
          </w:p>
          <w:p w14:paraId="5AA26DD8" w14:textId="351698BE" w:rsidR="00246A5D" w:rsidRPr="0027147E" w:rsidRDefault="00246A5D" w:rsidP="00246A5D">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Mệnh giá cộng lãi lũy kế</w:t>
            </w:r>
            <w:r>
              <w:rPr>
                <w:rFonts w:ascii="Times New Roman" w:eastAsia="Calibri" w:hAnsi="Times New Roman" w:cs="Times New Roman"/>
                <w:lang w:bidi="en-US"/>
              </w:rPr>
              <w:t>;</w:t>
            </w:r>
          </w:p>
          <w:p w14:paraId="72CC01EC" w14:textId="27BC29AF" w:rsidR="001E7A05" w:rsidRPr="0027147E" w:rsidRDefault="001E7A05" w:rsidP="001E7A05">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Giá xác định theo phương pháp được</w:t>
            </w:r>
            <w:r>
              <w:rPr>
                <w:rFonts w:ascii="Times New Roman" w:eastAsia="Calibri" w:hAnsi="Times New Roman" w:cs="Times New Roman"/>
                <w:lang w:bidi="en-US"/>
              </w:rPr>
              <w:t xml:space="preserve"> trình</w:t>
            </w:r>
            <w:r w:rsidRPr="0027147E">
              <w:rPr>
                <w:rFonts w:ascii="Times New Roman" w:eastAsia="Calibri" w:hAnsi="Times New Roman" w:cs="Times New Roman"/>
                <w:lang w:bidi="en-US"/>
              </w:rPr>
              <w:t xml:space="preserve"> Ban đại diện quỹ </w:t>
            </w:r>
            <w:r>
              <w:rPr>
                <w:rFonts w:ascii="Times New Roman" w:eastAsia="Calibri" w:hAnsi="Times New Roman" w:cs="Times New Roman"/>
                <w:lang w:bidi="en-US"/>
              </w:rPr>
              <w:t>phê duyệt cho từng trường hợp cụ thể và được Ban Đại diện Quỹ chấp thuận</w:t>
            </w:r>
            <w:r w:rsidR="00246A5D">
              <w:rPr>
                <w:rFonts w:ascii="Times New Roman" w:eastAsia="Calibri" w:hAnsi="Times New Roman" w:cs="Times New Roman"/>
                <w:lang w:bidi="en-US"/>
              </w:rPr>
              <w:t>.</w:t>
            </w:r>
          </w:p>
          <w:p w14:paraId="2599B1BA" w14:textId="1443E9A4" w:rsidR="005E34FC" w:rsidRPr="005E34FC" w:rsidRDefault="005E34FC" w:rsidP="005E34FC">
            <w:pPr>
              <w:pBdr>
                <w:top w:val="nil"/>
                <w:left w:val="nil"/>
                <w:bottom w:val="nil"/>
                <w:right w:val="nil"/>
                <w:between w:val="nil"/>
              </w:pBdr>
              <w:tabs>
                <w:tab w:val="left" w:pos="377"/>
              </w:tabs>
              <w:spacing w:before="120" w:after="0" w:line="300" w:lineRule="auto"/>
              <w:ind w:right="186"/>
              <w:jc w:val="both"/>
              <w:rPr>
                <w:rFonts w:ascii="Times New Roman" w:eastAsia="Calibri" w:hAnsi="Times New Roman" w:cs="Times New Roman"/>
                <w:lang w:bidi="en-US"/>
              </w:rPr>
            </w:pPr>
            <w:r w:rsidRPr="005E34FC">
              <w:rPr>
                <w:rFonts w:ascii="Times New Roman" w:eastAsia="Calibri" w:hAnsi="Times New Roman" w:cs="Times New Roman"/>
                <w:lang w:bidi="en-US"/>
              </w:rPr>
              <w:t>-</w:t>
            </w:r>
            <w:r w:rsidRPr="005E34FC">
              <w:rPr>
                <w:rFonts w:ascii="Times New Roman" w:eastAsia="Calibri" w:hAnsi="Times New Roman" w:cs="Times New Roman"/>
                <w:lang w:bidi="en-US"/>
              </w:rPr>
              <w:tab/>
              <w:t>Trường hợp trái phiếu bị hủy niêm yết để chờ đáo hạn hoặc không còn đủ điều kiện niêm yết thì giá trái phiếu được sử dụng để định giá bằng mệnh giá cộng lãi lũy kế.</w:t>
            </w:r>
          </w:p>
        </w:tc>
      </w:tr>
      <w:tr w:rsidR="0027147E" w:rsidRPr="0027147E" w14:paraId="763E4FC3" w14:textId="77777777" w:rsidTr="0027147E">
        <w:trPr>
          <w:trHeight w:val="3117"/>
        </w:trPr>
        <w:tc>
          <w:tcPr>
            <w:tcW w:w="740" w:type="dxa"/>
          </w:tcPr>
          <w:p w14:paraId="37AB0EE1"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Calibri" w:hAnsi="Times New Roman" w:cs="Times New Roman"/>
                <w:lang w:bidi="en-US"/>
              </w:rPr>
              <w:t>7.</w:t>
            </w:r>
          </w:p>
        </w:tc>
        <w:tc>
          <w:tcPr>
            <w:tcW w:w="2797" w:type="dxa"/>
          </w:tcPr>
          <w:p w14:paraId="38668D5A"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27147E">
              <w:rPr>
                <w:rFonts w:ascii="Times New Roman" w:eastAsia="Calibri" w:hAnsi="Times New Roman" w:cs="Times New Roman"/>
                <w:lang w:bidi="en-US"/>
              </w:rPr>
              <w:t>Trái phiếu không niêm yết</w:t>
            </w:r>
          </w:p>
        </w:tc>
        <w:tc>
          <w:tcPr>
            <w:tcW w:w="5123" w:type="dxa"/>
          </w:tcPr>
          <w:p w14:paraId="514997B3" w14:textId="50DF4989" w:rsidR="0027147E" w:rsidRPr="0027147E" w:rsidRDefault="0027147E" w:rsidP="001E7A05">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Giá yết (nếu có) trên các hệ thống báo giá cộng lãi suất cuống phiếu tính tới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27147E">
              <w:rPr>
                <w:rFonts w:ascii="Times New Roman" w:eastAsia="Calibri" w:hAnsi="Times New Roman" w:cs="Times New Roman"/>
                <w:lang w:bidi="en-US"/>
              </w:rPr>
              <w:t>; hoặc</w:t>
            </w:r>
            <w:r w:rsidR="001E7A05">
              <w:rPr>
                <w:rFonts w:ascii="Times New Roman" w:eastAsia="Calibri" w:hAnsi="Times New Roman" w:cs="Times New Roman"/>
                <w:lang w:bidi="en-US"/>
              </w:rPr>
              <w:t xml:space="preserve"> là một trong các mức giá được xác định theo thứ tự ưu tiên từ trên xuống dưới như sau:</w:t>
            </w:r>
          </w:p>
          <w:p w14:paraId="0F4D9E59"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Giá mua cộng lãi lũy kế; hoặc</w:t>
            </w:r>
          </w:p>
          <w:p w14:paraId="2FC07A86"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Mệnh giá cộng lãi lũy kế; hoặc</w:t>
            </w:r>
          </w:p>
          <w:p w14:paraId="06293762"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Times New Roman" w:hAnsi="Times New Roman" w:cs="Times New Roman"/>
                <w:lang w:bidi="en-US"/>
              </w:rPr>
            </w:pPr>
            <w:r w:rsidRPr="0027147E">
              <w:rPr>
                <w:rFonts w:ascii="Times New Roman" w:eastAsia="Calibri" w:hAnsi="Times New Roman" w:cs="Times New Roman"/>
                <w:lang w:bidi="en-US"/>
              </w:rPr>
              <w:t>+ Giá xác định theo phương pháp đã được Ban đại diện quỹ chấp thuận.</w:t>
            </w:r>
          </w:p>
        </w:tc>
      </w:tr>
    </w:tbl>
    <w:p w14:paraId="5281768D" w14:textId="77777777" w:rsidR="00181EA0" w:rsidRDefault="00181EA0"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lang w:bidi="en-US"/>
        </w:rPr>
        <w:sectPr w:rsidR="00181EA0" w:rsidSect="004F3601">
          <w:footerReference w:type="default" r:id="rId9"/>
          <w:pgSz w:w="12240" w:h="15840" w:code="1"/>
          <w:pgMar w:top="1368" w:right="1440" w:bottom="1296" w:left="1440" w:header="720" w:footer="720" w:gutter="0"/>
          <w:cols w:space="720"/>
          <w:docGrid w:linePitch="360"/>
        </w:sectPr>
      </w:pP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27147E" w:rsidRPr="0027147E" w14:paraId="06A42D8A" w14:textId="77777777" w:rsidTr="0027147E">
        <w:trPr>
          <w:trHeight w:val="443"/>
        </w:trPr>
        <w:tc>
          <w:tcPr>
            <w:tcW w:w="8660" w:type="dxa"/>
            <w:gridSpan w:val="3"/>
            <w:tcBorders>
              <w:top w:val="single" w:sz="8" w:space="0" w:color="000000"/>
            </w:tcBorders>
            <w:shd w:val="clear" w:color="auto" w:fill="D9D9D9"/>
          </w:tcPr>
          <w:p w14:paraId="4F86EFA3" w14:textId="7896F6A8"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lang w:bidi="en-US"/>
              </w:rPr>
            </w:pPr>
            <w:r w:rsidRPr="0027147E">
              <w:rPr>
                <w:rFonts w:ascii="Times New Roman" w:eastAsia="Calibri" w:hAnsi="Times New Roman" w:cs="Times New Roman"/>
                <w:b/>
                <w:lang w:bidi="en-US"/>
              </w:rPr>
              <w:t>Cổ phiếu</w:t>
            </w:r>
          </w:p>
        </w:tc>
      </w:tr>
      <w:tr w:rsidR="0027147E" w:rsidRPr="0027147E" w14:paraId="0E0D091F" w14:textId="77777777" w:rsidTr="0027147E">
        <w:trPr>
          <w:trHeight w:val="50"/>
        </w:trPr>
        <w:tc>
          <w:tcPr>
            <w:tcW w:w="740" w:type="dxa"/>
          </w:tcPr>
          <w:p w14:paraId="6373BB22"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8.</w:t>
            </w:r>
          </w:p>
        </w:tc>
        <w:tc>
          <w:tcPr>
            <w:tcW w:w="2797" w:type="dxa"/>
          </w:tcPr>
          <w:p w14:paraId="69DEE370" w14:textId="230C5BD1"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27147E">
              <w:rPr>
                <w:rFonts w:ascii="Times New Roman" w:eastAsia="Times New Roman" w:hAnsi="Times New Roman" w:cs="Times New Roman"/>
                <w:lang w:bidi="en-US"/>
              </w:rPr>
              <w:t xml:space="preserve">Cổ phiếu niêm yết trên Sở Giao dịch Chứng khoán </w:t>
            </w:r>
            <w:r w:rsidR="00B73B0B">
              <w:rPr>
                <w:rFonts w:ascii="Times New Roman" w:eastAsia="Times New Roman" w:hAnsi="Times New Roman" w:cs="Times New Roman"/>
                <w:lang w:bidi="en-US"/>
              </w:rPr>
              <w:t xml:space="preserve">Hồ Chí Minh, Sở Giao dịch Chứng khoán Hà Nội, và Cổ phiếu </w:t>
            </w:r>
            <w:r w:rsidR="00B73B0B" w:rsidRPr="0027147E">
              <w:rPr>
                <w:rFonts w:ascii="Times New Roman" w:eastAsia="Times New Roman" w:hAnsi="Times New Roman" w:cs="Times New Roman"/>
                <w:lang w:bidi="en-US"/>
              </w:rPr>
              <w:t>của Công ty đại chúng đăng ký giao dịch trên hệ thống UpCom</w:t>
            </w:r>
          </w:p>
        </w:tc>
        <w:tc>
          <w:tcPr>
            <w:tcW w:w="5123" w:type="dxa"/>
          </w:tcPr>
          <w:p w14:paraId="6366665C" w14:textId="3AB476C6" w:rsidR="00B73B0B" w:rsidRDefault="0027147E" w:rsidP="00B73B0B">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27147E">
              <w:rPr>
                <w:rFonts w:ascii="Times New Roman" w:eastAsia="Times New Roman" w:hAnsi="Times New Roman" w:cs="Times New Roman"/>
                <w:lang w:bidi="en-US"/>
              </w:rPr>
              <w:t xml:space="preserve">Giá </w:t>
            </w:r>
            <w:r w:rsidR="00B73B0B">
              <w:rPr>
                <w:rFonts w:ascii="Times New Roman" w:eastAsia="Times New Roman" w:hAnsi="Times New Roman" w:cs="Times New Roman"/>
                <w:lang w:bidi="en-US"/>
              </w:rPr>
              <w:t xml:space="preserve">được xác định là Giá đóng cửa hoặc tên gọi khác, tùy thuộc vào quy định nội bộ của Sở giao dịch Chứng khoán tại ngày có giao dịch gần nhất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27147E">
              <w:rPr>
                <w:rFonts w:ascii="Times New Roman" w:eastAsia="Times New Roman" w:hAnsi="Times New Roman" w:cs="Times New Roman"/>
                <w:lang w:bidi="en-US"/>
              </w:rPr>
              <w:t>;</w:t>
            </w:r>
          </w:p>
          <w:p w14:paraId="66E3F210" w14:textId="2662CBA7" w:rsidR="0027147E" w:rsidRPr="00B73B0B" w:rsidRDefault="0027147E" w:rsidP="00B73B0B">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B73B0B">
              <w:rPr>
                <w:rFonts w:ascii="Times New Roman" w:eastAsia="Times New Roman" w:hAnsi="Times New Roman" w:cs="Times New Roman"/>
                <w:lang w:bidi="en-US"/>
              </w:rPr>
              <w:t xml:space="preserve">Trường hợp không có giao dịch nhiều hơn 15 ngày tính đến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00B73B0B">
              <w:rPr>
                <w:rFonts w:ascii="Times New Roman" w:eastAsia="Times New Roman" w:hAnsi="Times New Roman" w:cs="Times New Roman"/>
                <w:lang w:bidi="en-US"/>
              </w:rPr>
              <w:t>,</w:t>
            </w:r>
            <w:r w:rsidRPr="00B73B0B">
              <w:rPr>
                <w:rFonts w:ascii="Times New Roman" w:eastAsia="Times New Roman" w:hAnsi="Times New Roman" w:cs="Times New Roman"/>
                <w:lang w:bidi="en-US"/>
              </w:rPr>
              <w:t xml:space="preserve"> giá</w:t>
            </w:r>
            <w:r w:rsidR="00B73B0B">
              <w:rPr>
                <w:rFonts w:ascii="Times New Roman" w:eastAsia="Times New Roman" w:hAnsi="Times New Roman" w:cs="Times New Roman"/>
                <w:lang w:bidi="en-US"/>
              </w:rPr>
              <w:t xml:space="preserve"> được xác định là </w:t>
            </w:r>
            <w:r w:rsidRPr="00B73B0B">
              <w:rPr>
                <w:rFonts w:ascii="Times New Roman" w:eastAsia="Times New Roman" w:hAnsi="Times New Roman" w:cs="Times New Roman"/>
                <w:lang w:bidi="en-US"/>
              </w:rPr>
              <w:t xml:space="preserve"> một trong các mức giá </w:t>
            </w:r>
            <w:r w:rsidR="00B73B0B">
              <w:rPr>
                <w:rFonts w:ascii="Times New Roman" w:eastAsia="Times New Roman" w:hAnsi="Times New Roman" w:cs="Times New Roman"/>
                <w:lang w:bidi="en-US"/>
              </w:rPr>
              <w:t xml:space="preserve">theo thứ tự ưu tiên </w:t>
            </w:r>
            <w:r w:rsidRPr="00B73B0B">
              <w:rPr>
                <w:rFonts w:ascii="Times New Roman" w:eastAsia="Times New Roman" w:hAnsi="Times New Roman" w:cs="Times New Roman"/>
                <w:lang w:bidi="en-US"/>
              </w:rPr>
              <w:t>sau:</w:t>
            </w:r>
          </w:p>
          <w:p w14:paraId="51CA4FA4"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Giá mua; hoặc</w:t>
            </w:r>
          </w:p>
          <w:p w14:paraId="595E1BC5"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Giá trị sổ sách; hoặc</w:t>
            </w:r>
          </w:p>
          <w:p w14:paraId="1780D905"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Giá xác định theo phương pháp đã được Ban Đại diện quỹ chấp thuận.</w:t>
            </w:r>
          </w:p>
          <w:p w14:paraId="2AAD4D28" w14:textId="77777777" w:rsidR="000E5243" w:rsidRDefault="000E5243" w:rsidP="000E5243">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Cổ phiếu đã được chấp thuận niêm yết nhưng chưa có giao dịch đầu tiên trên Sở Giao Dịch Chứng Khoán: giá được xác định là như định giá “Cổ phần và phần vốn góp khác” bên dưới</w:t>
            </w:r>
            <w:r>
              <w:rPr>
                <w:rFonts w:ascii="Times New Roman" w:eastAsia="Times New Roman" w:hAnsi="Times New Roman" w:cs="Times New Roman"/>
                <w:lang w:bidi="en-US"/>
              </w:rPr>
              <w:t>.</w:t>
            </w:r>
          </w:p>
          <w:p w14:paraId="78ECCF0C" w14:textId="3DEFD0A0" w:rsidR="000E5243" w:rsidRPr="000E5243" w:rsidRDefault="000E5243" w:rsidP="000E5243">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Đối với chứng chỉ quỹ, từ thời điểm được cấp giấy chứng nhận đăng ký lập quỹ đến trước kỳ g</w:t>
            </w:r>
            <w:r>
              <w:rPr>
                <w:rFonts w:ascii="Times New Roman" w:eastAsia="Times New Roman" w:hAnsi="Times New Roman" w:cs="Times New Roman"/>
                <w:lang w:bidi="en-US"/>
              </w:rPr>
              <w:t>iao dịch đầu tiên trên Sở Giao d</w:t>
            </w:r>
            <w:r w:rsidRPr="000E5243">
              <w:rPr>
                <w:rFonts w:ascii="Times New Roman" w:eastAsia="Times New Roman" w:hAnsi="Times New Roman" w:cs="Times New Roman"/>
                <w:lang w:bidi="en-US"/>
              </w:rPr>
              <w:t>ịch:</w:t>
            </w:r>
          </w:p>
          <w:p w14:paraId="2FCFF96B" w14:textId="62D6944C" w:rsidR="000E5243" w:rsidRPr="000E5243" w:rsidRDefault="000E5243" w:rsidP="000E5243">
            <w:pPr>
              <w:pBdr>
                <w:top w:val="nil"/>
                <w:left w:val="nil"/>
                <w:bottom w:val="nil"/>
                <w:right w:val="nil"/>
                <w:between w:val="nil"/>
              </w:pBdr>
              <w:tabs>
                <w:tab w:val="left" w:pos="377"/>
              </w:tabs>
              <w:spacing w:before="120" w:after="0" w:line="300" w:lineRule="auto"/>
              <w:ind w:left="376" w:right="186"/>
              <w:jc w:val="both"/>
              <w:rPr>
                <w:rFonts w:ascii="Times New Roman" w:eastAsia="Times New Roman" w:hAnsi="Times New Roman" w:cs="Times New Roman"/>
                <w:lang w:bidi="en-US"/>
              </w:rPr>
            </w:pPr>
            <w:r>
              <w:rPr>
                <w:rFonts w:ascii="Times New Roman" w:eastAsia="Times New Roman" w:hAnsi="Times New Roman" w:cs="Times New Roman"/>
                <w:lang w:bidi="en-US"/>
              </w:rPr>
              <w:t xml:space="preserve">+ </w:t>
            </w:r>
            <w:r w:rsidRPr="000E5243">
              <w:rPr>
                <w:rFonts w:ascii="Times New Roman" w:eastAsia="Times New Roman" w:hAnsi="Times New Roman" w:cs="Times New Roman"/>
                <w:lang w:bidi="en-US"/>
              </w:rPr>
              <w:t>Từ thời điểm Quỹ đại chúng được cấp giấy chứng nhận đăng ký lập quỹ đến trước kỳ định giá đầu tiên của chứng ch</w:t>
            </w:r>
            <w:r>
              <w:rPr>
                <w:rFonts w:ascii="Times New Roman" w:eastAsia="Times New Roman" w:hAnsi="Times New Roman" w:cs="Times New Roman"/>
                <w:lang w:bidi="en-US"/>
              </w:rPr>
              <w:t>ỉ quỹ đó, giá được xác định là g</w:t>
            </w:r>
            <w:r w:rsidRPr="000E5243">
              <w:rPr>
                <w:rFonts w:ascii="Times New Roman" w:eastAsia="Times New Roman" w:hAnsi="Times New Roman" w:cs="Times New Roman"/>
                <w:lang w:bidi="en-US"/>
              </w:rPr>
              <w:t>iá mua chứng chỉ quỹ đó.</w:t>
            </w:r>
          </w:p>
          <w:p w14:paraId="10725AAB" w14:textId="296F01AA" w:rsidR="000E5243" w:rsidRPr="0027147E" w:rsidRDefault="000E5243" w:rsidP="000E5243">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 xml:space="preserve">+ Từ kỳ định giá đầu tiên đến trước kỳ giao dịch đầu </w:t>
            </w:r>
            <w:r>
              <w:rPr>
                <w:rFonts w:ascii="Times New Roman" w:eastAsia="Times New Roman" w:hAnsi="Times New Roman" w:cs="Times New Roman"/>
                <w:lang w:bidi="en-US"/>
              </w:rPr>
              <w:t>tiên của chứng chỉ quỹ trên Sở Giao dịch C</w:t>
            </w:r>
            <w:r w:rsidRPr="000E5243">
              <w:rPr>
                <w:rFonts w:ascii="Times New Roman" w:eastAsia="Times New Roman" w:hAnsi="Times New Roman" w:cs="Times New Roman"/>
                <w:lang w:bidi="en-US"/>
              </w:rPr>
              <w:t>hứ</w:t>
            </w:r>
            <w:r>
              <w:rPr>
                <w:rFonts w:ascii="Times New Roman" w:eastAsia="Times New Roman" w:hAnsi="Times New Roman" w:cs="Times New Roman"/>
                <w:lang w:bidi="en-US"/>
              </w:rPr>
              <w:t>ng khoán, giá được xác định là g</w:t>
            </w:r>
            <w:r w:rsidRPr="000E5243">
              <w:rPr>
                <w:rFonts w:ascii="Times New Roman" w:eastAsia="Times New Roman" w:hAnsi="Times New Roman" w:cs="Times New Roman"/>
                <w:lang w:bidi="en-US"/>
              </w:rPr>
              <w:t>iá trị tài sản ròng trên một chứng chỉ quỹ tại ngày định giá gần nhất của Quỹ.</w:t>
            </w:r>
          </w:p>
        </w:tc>
      </w:tr>
      <w:tr w:rsidR="0027147E" w:rsidRPr="0027147E" w14:paraId="33339225" w14:textId="77777777" w:rsidTr="00F27226">
        <w:trPr>
          <w:trHeight w:val="70"/>
        </w:trPr>
        <w:tc>
          <w:tcPr>
            <w:tcW w:w="740" w:type="dxa"/>
          </w:tcPr>
          <w:p w14:paraId="2523AA2D"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9.</w:t>
            </w:r>
          </w:p>
        </w:tc>
        <w:tc>
          <w:tcPr>
            <w:tcW w:w="2797" w:type="dxa"/>
          </w:tcPr>
          <w:p w14:paraId="7242EAA1" w14:textId="30378395" w:rsidR="0027147E" w:rsidRPr="00850A99" w:rsidRDefault="000E5243" w:rsidP="00850A99">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Cổ phiếu của công ty đại chúng đang thực hiện thủ tục chuyển sàn giao dịch</w:t>
            </w:r>
          </w:p>
        </w:tc>
        <w:tc>
          <w:tcPr>
            <w:tcW w:w="5123" w:type="dxa"/>
          </w:tcPr>
          <w:p w14:paraId="55BC5C50" w14:textId="1EA75A81" w:rsidR="0027147E" w:rsidRPr="00850A99" w:rsidRDefault="000E5243" w:rsidP="00850A99">
            <w:pPr>
              <w:pBdr>
                <w:top w:val="nil"/>
                <w:left w:val="nil"/>
                <w:bottom w:val="nil"/>
                <w:right w:val="nil"/>
                <w:between w:val="nil"/>
              </w:pBdr>
              <w:spacing w:before="120" w:after="120" w:line="320" w:lineRule="exact"/>
              <w:ind w:left="121" w:right="115" w:hanging="2"/>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 xml:space="preserve">Trong thời gian công ty đại chúng đang thực hiện thủ tục chuyển sàn giao dịch, cổ phiếu được định giá theo giá đóng cửa tại ngày có giao dịch gần nhất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0E5243">
              <w:rPr>
                <w:rFonts w:ascii="Times New Roman" w:eastAsia="Times New Roman" w:hAnsi="Times New Roman" w:cs="Times New Roman"/>
                <w:lang w:bidi="en-US"/>
              </w:rPr>
              <w:t>.</w:t>
            </w:r>
          </w:p>
        </w:tc>
      </w:tr>
      <w:tr w:rsidR="0027147E" w:rsidRPr="0027147E" w14:paraId="7C57CD40" w14:textId="77777777" w:rsidTr="0027147E">
        <w:trPr>
          <w:trHeight w:val="2067"/>
        </w:trPr>
        <w:tc>
          <w:tcPr>
            <w:tcW w:w="740" w:type="dxa"/>
          </w:tcPr>
          <w:p w14:paraId="5C7A72BA"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10.</w:t>
            </w:r>
          </w:p>
        </w:tc>
        <w:tc>
          <w:tcPr>
            <w:tcW w:w="2797" w:type="dxa"/>
          </w:tcPr>
          <w:p w14:paraId="609028E1" w14:textId="0069DF55" w:rsidR="0027147E" w:rsidRPr="0027147E" w:rsidRDefault="00850A99"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Cổ phiếu đã đăng ký, lưu ký nhưng chưa niêm yết, chưa đăng ký giao dịch</w:t>
            </w:r>
          </w:p>
        </w:tc>
        <w:tc>
          <w:tcPr>
            <w:tcW w:w="5123" w:type="dxa"/>
          </w:tcPr>
          <w:p w14:paraId="66342A11" w14:textId="00593884" w:rsidR="00850A99" w:rsidRPr="00850A99" w:rsidRDefault="00850A99" w:rsidP="00850A99">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val="fr-FR" w:bidi="en-US"/>
              </w:rPr>
            </w:pPr>
            <w:r w:rsidRPr="00850A99">
              <w:rPr>
                <w:rFonts w:ascii="Times New Roman" w:eastAsia="Times New Roman" w:hAnsi="Times New Roman" w:cs="Times New Roman"/>
                <w:lang w:bidi="en-US"/>
              </w:rPr>
              <w:t>Giá</w:t>
            </w:r>
            <w:r w:rsidRPr="00850A99">
              <w:rPr>
                <w:rFonts w:ascii="Times New Roman" w:eastAsia="Times New Roman" w:hAnsi="Times New Roman" w:cs="Times New Roman"/>
                <w:lang w:val="fr-FR" w:bidi="en-US"/>
              </w:rPr>
              <w:t xml:space="preserve"> trung bình dựa trên báo giá (giá của giao dịch thực hiện thành công tại ngày giao dịch gần nhất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850A99">
              <w:rPr>
                <w:rFonts w:ascii="Times New Roman" w:eastAsia="Times New Roman" w:hAnsi="Times New Roman" w:cs="Times New Roman"/>
                <w:lang w:val="fr-FR" w:bidi="en-US"/>
              </w:rPr>
              <w:t xml:space="preserve">) do tối thiểu 03 tổ chức báo giá không phải là Người Có Liên Quan cung cấp; </w:t>
            </w:r>
          </w:p>
          <w:p w14:paraId="7A3EC502" w14:textId="00702265" w:rsidR="00850A99" w:rsidRPr="00850A99" w:rsidRDefault="00850A99" w:rsidP="00850A99">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val="fr-FR" w:bidi="en-US"/>
              </w:rPr>
            </w:pPr>
            <w:r w:rsidRPr="00850A99">
              <w:rPr>
                <w:rFonts w:ascii="Times New Roman" w:eastAsia="Times New Roman" w:hAnsi="Times New Roman" w:cs="Times New Roman"/>
                <w:lang w:val="fr-FR" w:bidi="en-US"/>
              </w:rPr>
              <w:t>Trường hợp không có đủ báo giá của tối thiểu 03 tổ chức báo giá, ưu tiên thực hiện theo thứ tự từ trên xuống một trong các mức giá được xác định theo thứ tự ưu tiên từ trên xuống dưới như sau:</w:t>
            </w:r>
          </w:p>
          <w:p w14:paraId="5518E113"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Giá xác định theo phương pháp được trình Ban Đại Diện Quỹ phê duyệt cho từng trường hợp cụ thể và được Ban Đại Diện Quỹ chấp thuận; hoặc</w:t>
            </w:r>
          </w:p>
          <w:p w14:paraId="367F7FC7"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Giá trung bình dựa trên báo giá của 02 tổ chức cung cấp báo giá; hoặc;</w:t>
            </w:r>
          </w:p>
          <w:p w14:paraId="5455C205"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Giá mua; hoặc</w:t>
            </w:r>
          </w:p>
          <w:p w14:paraId="51BDE06E" w14:textId="790113A7" w:rsidR="0027147E" w:rsidRPr="0027147E"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val="fr-FR" w:bidi="en-US"/>
              </w:rPr>
            </w:pPr>
            <w:r w:rsidRPr="00850A99">
              <w:rPr>
                <w:rFonts w:ascii="Times New Roman" w:eastAsia="Times New Roman" w:hAnsi="Times New Roman" w:cs="Times New Roman"/>
                <w:lang w:bidi="en-US"/>
              </w:rPr>
              <w:t>+ Giá trị sổ sách.</w:t>
            </w:r>
          </w:p>
        </w:tc>
      </w:tr>
      <w:tr w:rsidR="0027147E" w:rsidRPr="0027147E" w14:paraId="0F274D1D" w14:textId="77777777" w:rsidTr="0027147E">
        <w:trPr>
          <w:trHeight w:val="428"/>
        </w:trPr>
        <w:tc>
          <w:tcPr>
            <w:tcW w:w="740" w:type="dxa"/>
          </w:tcPr>
          <w:p w14:paraId="684D0A0F"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12.</w:t>
            </w:r>
          </w:p>
        </w:tc>
        <w:tc>
          <w:tcPr>
            <w:tcW w:w="2797" w:type="dxa"/>
          </w:tcPr>
          <w:p w14:paraId="6E87C939" w14:textId="7AB761F7" w:rsidR="0027147E" w:rsidRPr="0027147E" w:rsidRDefault="00FE64FE" w:rsidP="00BE40A8">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Cổ phiếu bị đình chỉ giao dịch, hoặc hủy niêm yết hoặc hủy đăng ký giao dịch</w:t>
            </w:r>
          </w:p>
        </w:tc>
        <w:tc>
          <w:tcPr>
            <w:tcW w:w="5123" w:type="dxa"/>
          </w:tcPr>
          <w:p w14:paraId="512077DD"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Ưu tiên thực hiện theo thứ tự từ trên xuống một trong các mức giá sau:</w:t>
            </w:r>
          </w:p>
          <w:p w14:paraId="65A3415C" w14:textId="6AA371DA"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trị sổ sách; hoặc</w:t>
            </w:r>
          </w:p>
          <w:p w14:paraId="430F4BBA" w14:textId="40A2DB26"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Mệnh giá; hoặc</w:t>
            </w:r>
          </w:p>
          <w:p w14:paraId="489B76BF" w14:textId="49399200" w:rsidR="0027147E" w:rsidRPr="0027147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xác định theo phương pháp được trình Ban Đại Diện Quỹ phê duyệt cho từng trường hợp cụ thể và được Ban Đại Diện Quỹ chấp thuận.</w:t>
            </w:r>
          </w:p>
        </w:tc>
      </w:tr>
      <w:tr w:rsidR="0027147E" w:rsidRPr="0027147E" w14:paraId="4552F877" w14:textId="77777777" w:rsidTr="0027147E">
        <w:trPr>
          <w:trHeight w:val="442"/>
        </w:trPr>
        <w:tc>
          <w:tcPr>
            <w:tcW w:w="740" w:type="dxa"/>
          </w:tcPr>
          <w:p w14:paraId="3DA6F483"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13.</w:t>
            </w:r>
          </w:p>
        </w:tc>
        <w:tc>
          <w:tcPr>
            <w:tcW w:w="2797" w:type="dxa"/>
          </w:tcPr>
          <w:p w14:paraId="48FF07FA" w14:textId="5836CACD" w:rsidR="0027147E" w:rsidRPr="0027147E" w:rsidRDefault="00FE64FE" w:rsidP="0027147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Cổ phiếu của tổ chức trong tình trạng giải thể, phá sản</w:t>
            </w:r>
          </w:p>
        </w:tc>
        <w:tc>
          <w:tcPr>
            <w:tcW w:w="5123" w:type="dxa"/>
          </w:tcPr>
          <w:p w14:paraId="681C47CE"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Ưu tiên thực hiện theo thứ tự từ trên xuống một trong các mức giá sau:</w:t>
            </w:r>
          </w:p>
          <w:p w14:paraId="1FFB9EA7" w14:textId="60DFE48B"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80% giá trị thanh lý của cổ phiếu đó tại ngày lập bảng cân đối kế toán gần nhất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FE64FE">
              <w:rPr>
                <w:rFonts w:ascii="Times New Roman" w:eastAsia="Times New Roman" w:hAnsi="Times New Roman" w:cs="Times New Roman"/>
                <w:lang w:bidi="en-US"/>
              </w:rPr>
              <w:t>; hoặc</w:t>
            </w:r>
          </w:p>
          <w:p w14:paraId="7AE1D91C" w14:textId="30BF89EA" w:rsidR="0027147E" w:rsidRPr="0027147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xác định theo phương pháp được trình Ban Đại Diện Quỹ phê duyệt cho từng trường hợp cụ thể và được Ban Đại Diện Quỹ chấp thuận.</w:t>
            </w:r>
          </w:p>
        </w:tc>
      </w:tr>
      <w:tr w:rsidR="00FE64FE" w:rsidRPr="0027147E" w14:paraId="45F03E4E" w14:textId="77777777" w:rsidTr="0027147E">
        <w:trPr>
          <w:trHeight w:val="442"/>
        </w:trPr>
        <w:tc>
          <w:tcPr>
            <w:tcW w:w="740" w:type="dxa"/>
          </w:tcPr>
          <w:p w14:paraId="44754ADA" w14:textId="5CA85496" w:rsidR="00FE64FE" w:rsidRPr="0027147E" w:rsidRDefault="00FE64F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14.</w:t>
            </w:r>
          </w:p>
        </w:tc>
        <w:tc>
          <w:tcPr>
            <w:tcW w:w="2797" w:type="dxa"/>
          </w:tcPr>
          <w:p w14:paraId="62C571BF" w14:textId="556D4978" w:rsidR="00FE64FE" w:rsidRPr="00FE64FE" w:rsidRDefault="00FE64FE" w:rsidP="0027147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Cổ phần, phần vốn góp khác</w:t>
            </w:r>
          </w:p>
        </w:tc>
        <w:tc>
          <w:tcPr>
            <w:tcW w:w="5123" w:type="dxa"/>
          </w:tcPr>
          <w:p w14:paraId="7E588586" w14:textId="3DC5093C"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Giá thị trường là giá trung bình của các giao dịch thực hiện thành công tại ngày giao dịch gần nhất trước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r w:rsidRPr="00FE64FE">
              <w:rPr>
                <w:rFonts w:ascii="Times New Roman" w:eastAsia="Times New Roman" w:hAnsi="Times New Roman" w:cs="Times New Roman"/>
                <w:lang w:bidi="en-US"/>
              </w:rPr>
              <w:t xml:space="preserve"> do các tổ chức báo giá cung cấp. Trường hợp không có báo giá thì mức giá được xác định là một trong các mức giá sau:</w:t>
            </w:r>
          </w:p>
          <w:p w14:paraId="25074F68" w14:textId="646DAEAB"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mua/giá trị vốn góp; hoặc</w:t>
            </w:r>
          </w:p>
          <w:p w14:paraId="247E07A6" w14:textId="5ED2AFF5"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trị sổ sách; hoặc</w:t>
            </w:r>
          </w:p>
          <w:p w14:paraId="4BA9A373" w14:textId="53B5420A"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xác định theo phương pháp được trình Ban Đại Diện Quỹ phê duyệt cho từng trường hợp cụ thể và được Ban Đại Diện Quỹ chấp thuận.</w:t>
            </w:r>
          </w:p>
        </w:tc>
      </w:tr>
      <w:tr w:rsidR="00FE64FE" w:rsidRPr="0027147E" w14:paraId="345BF739" w14:textId="77777777" w:rsidTr="00E01034">
        <w:trPr>
          <w:trHeight w:val="442"/>
        </w:trPr>
        <w:tc>
          <w:tcPr>
            <w:tcW w:w="8660" w:type="dxa"/>
            <w:gridSpan w:val="3"/>
            <w:shd w:val="clear" w:color="auto" w:fill="D0CECE" w:themeFill="background2" w:themeFillShade="E6"/>
          </w:tcPr>
          <w:p w14:paraId="76E46DFA" w14:textId="7D9D3AA5" w:rsidR="00FE64FE" w:rsidRPr="0027147E" w:rsidRDefault="00FE64FE" w:rsidP="00E01034">
            <w:pPr>
              <w:pBdr>
                <w:top w:val="nil"/>
                <w:left w:val="nil"/>
                <w:bottom w:val="nil"/>
                <w:right w:val="nil"/>
                <w:between w:val="nil"/>
              </w:pBdr>
              <w:spacing w:before="120" w:after="120" w:line="320" w:lineRule="exact"/>
              <w:ind w:left="121"/>
              <w:jc w:val="both"/>
              <w:rPr>
                <w:rFonts w:ascii="Times New Roman" w:eastAsia="Calibri" w:hAnsi="Times New Roman" w:cs="Times New Roman"/>
                <w:lang w:bidi="en-US"/>
              </w:rPr>
            </w:pPr>
            <w:r>
              <w:rPr>
                <w:rFonts w:ascii="Times New Roman" w:eastAsia="Calibri" w:hAnsi="Times New Roman" w:cs="Times New Roman"/>
                <w:b/>
                <w:lang w:bidi="en-US"/>
              </w:rPr>
              <w:t>Chứng khoán phái sinh</w:t>
            </w:r>
          </w:p>
        </w:tc>
      </w:tr>
      <w:tr w:rsidR="00FE64FE" w:rsidRPr="00FE64FE" w14:paraId="4928D742" w14:textId="77777777" w:rsidTr="00E01034">
        <w:trPr>
          <w:trHeight w:val="442"/>
        </w:trPr>
        <w:tc>
          <w:tcPr>
            <w:tcW w:w="740" w:type="dxa"/>
          </w:tcPr>
          <w:p w14:paraId="299D08B1" w14:textId="50D0380C" w:rsidR="00FE64FE" w:rsidRPr="0027147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15.</w:t>
            </w:r>
          </w:p>
        </w:tc>
        <w:tc>
          <w:tcPr>
            <w:tcW w:w="2797" w:type="dxa"/>
          </w:tcPr>
          <w:p w14:paraId="08634299" w14:textId="52017A80" w:rsidR="00FE64FE" w:rsidRPr="00FE64FE" w:rsidRDefault="00FE64FE" w:rsidP="00E01034">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Chứng khoán phái sinh niêm yết có giao dịch</w:t>
            </w:r>
          </w:p>
        </w:tc>
        <w:tc>
          <w:tcPr>
            <w:tcW w:w="5123" w:type="dxa"/>
          </w:tcPr>
          <w:p w14:paraId="684B7A64" w14:textId="5FB05B5E" w:rsid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Chứng khoán phái sinh niêm yết có giao dịch trong vòng 15 ngày tính đến ngày định giá, giá được xác định là Giá đóng cửa hoặc Giá thanh toán cuối ngày gần nhất trước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r>
              <w:rPr>
                <w:rFonts w:ascii="Times New Roman" w:eastAsia="Times New Roman" w:hAnsi="Times New Roman" w:cs="Times New Roman"/>
                <w:lang w:bidi="en-US"/>
              </w:rPr>
              <w:t>.</w:t>
            </w:r>
          </w:p>
          <w:p w14:paraId="776A6EC8" w14:textId="32A33A2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Trường hợp Chứng khoán phái sinh niêm yết tại ngày giao dịch cuối cùng và chuẩn bị hủy niêm yết, giá được xác định là Giá thanh toán cuối cùng do VSD xác định.</w:t>
            </w:r>
          </w:p>
        </w:tc>
      </w:tr>
      <w:tr w:rsidR="00FE64FE" w:rsidRPr="00FE64FE" w14:paraId="355F33A6" w14:textId="77777777" w:rsidTr="00E01034">
        <w:trPr>
          <w:trHeight w:val="442"/>
        </w:trPr>
        <w:tc>
          <w:tcPr>
            <w:tcW w:w="740" w:type="dxa"/>
          </w:tcPr>
          <w:p w14:paraId="765B4F5C" w14:textId="204D2546"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16.</w:t>
            </w:r>
          </w:p>
        </w:tc>
        <w:tc>
          <w:tcPr>
            <w:tcW w:w="2797" w:type="dxa"/>
          </w:tcPr>
          <w:p w14:paraId="2800725D" w14:textId="2DABBB1E"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Chứng khoán phái sinh niêm yết không có giao dịch nhiều hơn 15 ngày tính đến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p>
        </w:tc>
        <w:tc>
          <w:tcPr>
            <w:tcW w:w="5123" w:type="dxa"/>
          </w:tcPr>
          <w:p w14:paraId="42E4F6D4"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Mức giá được xác định là một trong các mức giá sau:</w:t>
            </w:r>
          </w:p>
          <w:p w14:paraId="64DDF73C" w14:textId="6A0CC1D0"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đóng cửa của tài sản/công cụ cơ sở;</w:t>
            </w:r>
          </w:p>
          <w:p w14:paraId="34302098" w14:textId="2415D724"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xác định theo phương pháp đã được Ban Đại Diện Quỹ chấp thuận.</w:t>
            </w:r>
          </w:p>
        </w:tc>
      </w:tr>
      <w:tr w:rsidR="00FE64FE" w:rsidRPr="0027147E" w14:paraId="3C09749E" w14:textId="77777777" w:rsidTr="00E01034">
        <w:trPr>
          <w:trHeight w:val="442"/>
        </w:trPr>
        <w:tc>
          <w:tcPr>
            <w:tcW w:w="8660" w:type="dxa"/>
            <w:gridSpan w:val="3"/>
            <w:shd w:val="clear" w:color="auto" w:fill="D0CECE" w:themeFill="background2" w:themeFillShade="E6"/>
          </w:tcPr>
          <w:p w14:paraId="5FBBA082" w14:textId="1B0AEBB8" w:rsidR="00FE64FE" w:rsidRPr="0027147E" w:rsidRDefault="00FE64FE" w:rsidP="00E01034">
            <w:pPr>
              <w:pBdr>
                <w:top w:val="nil"/>
                <w:left w:val="nil"/>
                <w:bottom w:val="nil"/>
                <w:right w:val="nil"/>
                <w:between w:val="nil"/>
              </w:pBdr>
              <w:spacing w:before="120" w:after="120" w:line="320" w:lineRule="exact"/>
              <w:ind w:left="121"/>
              <w:jc w:val="both"/>
              <w:rPr>
                <w:rFonts w:ascii="Times New Roman" w:eastAsia="Calibri" w:hAnsi="Times New Roman" w:cs="Times New Roman"/>
                <w:lang w:bidi="en-US"/>
              </w:rPr>
            </w:pPr>
            <w:r>
              <w:rPr>
                <w:rFonts w:ascii="Times New Roman" w:eastAsia="Calibri" w:hAnsi="Times New Roman" w:cs="Times New Roman"/>
                <w:b/>
                <w:lang w:bidi="en-US"/>
              </w:rPr>
              <w:t>Các tài sản khác</w:t>
            </w:r>
          </w:p>
        </w:tc>
      </w:tr>
      <w:tr w:rsidR="00FE64FE" w:rsidRPr="00FE64FE" w14:paraId="271B70F0" w14:textId="77777777" w:rsidTr="00E01034">
        <w:trPr>
          <w:trHeight w:val="442"/>
        </w:trPr>
        <w:tc>
          <w:tcPr>
            <w:tcW w:w="740" w:type="dxa"/>
          </w:tcPr>
          <w:p w14:paraId="0AE63D28" w14:textId="0D01AC5E"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17.</w:t>
            </w:r>
          </w:p>
        </w:tc>
        <w:tc>
          <w:tcPr>
            <w:tcW w:w="2797" w:type="dxa"/>
          </w:tcPr>
          <w:p w14:paraId="3DC4E652" w14:textId="06CFD268"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Quyền mua chứng khoán</w:t>
            </w:r>
          </w:p>
        </w:tc>
        <w:tc>
          <w:tcPr>
            <w:tcW w:w="5123" w:type="dxa"/>
          </w:tcPr>
          <w:p w14:paraId="45C4B9DF" w14:textId="0BA1E70B"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 nhân với tỷ lệ thực hiện quyền.</w:t>
            </w:r>
          </w:p>
        </w:tc>
      </w:tr>
      <w:tr w:rsidR="00FE64FE" w:rsidRPr="00FE64FE" w14:paraId="0BD8A103" w14:textId="77777777" w:rsidTr="00E01034">
        <w:trPr>
          <w:trHeight w:val="442"/>
        </w:trPr>
        <w:tc>
          <w:tcPr>
            <w:tcW w:w="740" w:type="dxa"/>
          </w:tcPr>
          <w:p w14:paraId="57DD43C8" w14:textId="10A5AC7C"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18.</w:t>
            </w:r>
          </w:p>
        </w:tc>
        <w:tc>
          <w:tcPr>
            <w:tcW w:w="2797" w:type="dxa"/>
          </w:tcPr>
          <w:p w14:paraId="5E7E449E" w14:textId="68CC640A"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Các tài sản được phép đầu tư khác</w:t>
            </w:r>
          </w:p>
        </w:tc>
        <w:tc>
          <w:tcPr>
            <w:tcW w:w="5123" w:type="dxa"/>
          </w:tcPr>
          <w:p w14:paraId="2D1B4FFE" w14:textId="2EADB091"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thị trường là giá trung bình của các giao dịch thực hiện thành công tại ngày giao dịch gần nhất trước ngày định giá do các tổ chức báo giá cung cấp. Trường hợp không có báo giá thì mức giá được xác định theo mô hình lý thuyết đã được Ban Đại Diện Quỹ thông qua.</w:t>
            </w:r>
          </w:p>
        </w:tc>
      </w:tr>
      <w:bookmarkEnd w:id="2"/>
    </w:tbl>
    <w:p w14:paraId="3F965221" w14:textId="77777777" w:rsidR="00F27226" w:rsidRDefault="00F27226" w:rsidP="0074401A">
      <w:pPr>
        <w:ind w:firstLine="720"/>
        <w:jc w:val="both"/>
        <w:rPr>
          <w:rFonts w:ascii="Times New Roman" w:hAnsi="Times New Roman" w:cs="Times New Roman"/>
          <w:bCs/>
          <w:iCs/>
          <w:lang w:bidi="en-US"/>
        </w:rPr>
      </w:pPr>
    </w:p>
    <w:p w14:paraId="3D69A582" w14:textId="4DE9CBCF" w:rsidR="004F700A" w:rsidRPr="004F700A" w:rsidRDefault="004F700A" w:rsidP="0074401A">
      <w:pPr>
        <w:ind w:firstLine="720"/>
        <w:jc w:val="both"/>
        <w:rPr>
          <w:rFonts w:ascii="Times New Roman" w:hAnsi="Times New Roman" w:cs="Times New Roman"/>
          <w:bCs/>
          <w:iCs/>
          <w:lang w:bidi="en-US"/>
        </w:rPr>
      </w:pPr>
      <w:r w:rsidRPr="004F700A">
        <w:rPr>
          <w:rFonts w:ascii="Times New Roman" w:hAnsi="Times New Roman" w:cs="Times New Roman"/>
          <w:bCs/>
          <w:iCs/>
          <w:lang w:bidi="en-US"/>
        </w:rPr>
        <w:t>Ghi chú:</w:t>
      </w:r>
    </w:p>
    <w:p w14:paraId="1D3C9F77" w14:textId="0028A19E" w:rsidR="004F700A" w:rsidRDefault="004F700A" w:rsidP="0027147E">
      <w:pPr>
        <w:ind w:firstLine="720"/>
        <w:jc w:val="both"/>
        <w:rPr>
          <w:rFonts w:ascii="Times New Roman" w:hAnsi="Times New Roman" w:cs="Times New Roman"/>
          <w:bCs/>
          <w:iCs/>
          <w:lang w:bidi="en-US"/>
        </w:rPr>
      </w:pPr>
      <w:r w:rsidRPr="004F700A">
        <w:rPr>
          <w:rFonts w:ascii="Times New Roman" w:hAnsi="Times New Roman" w:cs="Times New Roman"/>
          <w:bCs/>
          <w:iCs/>
          <w:lang w:bidi="en-US"/>
        </w:rPr>
        <w:t>- Lãi lũy kế là: khoản lãi tính từ thời điểm trả lãi gần nhất tới thời điểm trướ</w:t>
      </w:r>
      <w:r>
        <w:rPr>
          <w:rFonts w:ascii="Times New Roman" w:hAnsi="Times New Roman" w:cs="Times New Roman"/>
          <w:bCs/>
          <w:iCs/>
          <w:lang w:bidi="en-US"/>
        </w:rPr>
        <w:t>c n</w:t>
      </w:r>
      <w:r w:rsidRPr="004F700A">
        <w:rPr>
          <w:rFonts w:ascii="Times New Roman" w:hAnsi="Times New Roman" w:cs="Times New Roman"/>
          <w:bCs/>
          <w:iCs/>
          <w:lang w:bidi="en-US"/>
        </w:rPr>
        <w:t>gày đị</w:t>
      </w:r>
      <w:r>
        <w:rPr>
          <w:rFonts w:ascii="Times New Roman" w:hAnsi="Times New Roman" w:cs="Times New Roman"/>
          <w:bCs/>
          <w:iCs/>
          <w:lang w:bidi="en-US"/>
        </w:rPr>
        <w:t>nh giá.</w:t>
      </w:r>
    </w:p>
    <w:p w14:paraId="6103BF67" w14:textId="3E5434BE" w:rsidR="004F700A" w:rsidRDefault="004F700A" w:rsidP="00E70D40">
      <w:pPr>
        <w:ind w:left="720"/>
        <w:jc w:val="both"/>
        <w:rPr>
          <w:rFonts w:ascii="Times New Roman" w:hAnsi="Times New Roman" w:cs="Times New Roman"/>
          <w:bCs/>
          <w:iCs/>
          <w:lang w:bidi="en-US"/>
        </w:rPr>
      </w:pPr>
      <w:r>
        <w:rPr>
          <w:rFonts w:ascii="Times New Roman" w:hAnsi="Times New Roman" w:cs="Times New Roman"/>
          <w:bCs/>
          <w:iCs/>
          <w:lang w:bidi="en-US"/>
        </w:rPr>
        <w:t xml:space="preserve">- </w:t>
      </w:r>
      <w:r w:rsidRPr="004F700A">
        <w:rPr>
          <w:rFonts w:ascii="Times New Roman" w:hAnsi="Times New Roman" w:cs="Times New Roman"/>
          <w:bCs/>
          <w:iCs/>
          <w:lang w:bidi="en-US"/>
        </w:rPr>
        <w:t>Giá trị sổ sách (book value) của một cổ phiếu được xác định trên cơ sở báo cáo tài chính gần nhất đã được kiểm toán hoặc soát xét.</w:t>
      </w:r>
    </w:p>
    <w:p w14:paraId="31CCEA04" w14:textId="477FD57A" w:rsidR="004F700A" w:rsidRDefault="004F700A" w:rsidP="00E70D40">
      <w:pPr>
        <w:ind w:left="720"/>
        <w:jc w:val="both"/>
        <w:rPr>
          <w:rFonts w:ascii="Times New Roman" w:hAnsi="Times New Roman" w:cs="Times New Roman"/>
          <w:bCs/>
          <w:iCs/>
          <w:lang w:bidi="en-US"/>
        </w:rPr>
      </w:pPr>
      <w:r>
        <w:rPr>
          <w:rFonts w:ascii="Times New Roman" w:hAnsi="Times New Roman" w:cs="Times New Roman"/>
          <w:bCs/>
          <w:iCs/>
          <w:lang w:bidi="en-US"/>
        </w:rPr>
        <w:t xml:space="preserve">- </w:t>
      </w:r>
      <w:r w:rsidRPr="004F700A">
        <w:rPr>
          <w:rFonts w:ascii="Times New Roman" w:hAnsi="Times New Roman" w:cs="Times New Roman"/>
          <w:bCs/>
          <w:iCs/>
          <w:lang w:bidi="en-US"/>
        </w:rPr>
        <w:t>Giá trị thanh lý của một cổ phiếu được xác định bằng giá trị vốn chủ sở hữu cửa tổ chức phát hành chia cho tổng số cổ phiếu đang lưu hành.</w:t>
      </w:r>
    </w:p>
    <w:p w14:paraId="0E2D8662" w14:textId="1E42E242" w:rsidR="004F700A" w:rsidRDefault="004F700A" w:rsidP="0027147E">
      <w:pPr>
        <w:ind w:firstLine="720"/>
        <w:jc w:val="both"/>
        <w:rPr>
          <w:rFonts w:ascii="Times New Roman" w:hAnsi="Times New Roman" w:cs="Times New Roman"/>
          <w:bCs/>
          <w:iCs/>
          <w:lang w:bidi="en-US"/>
        </w:rPr>
      </w:pPr>
      <w:r>
        <w:rPr>
          <w:rFonts w:ascii="Times New Roman" w:hAnsi="Times New Roman" w:cs="Times New Roman"/>
          <w:bCs/>
          <w:iCs/>
          <w:lang w:bidi="en-US"/>
        </w:rPr>
        <w:t xml:space="preserve">- </w:t>
      </w:r>
      <w:r w:rsidRPr="004F700A">
        <w:rPr>
          <w:rFonts w:ascii="Times New Roman" w:hAnsi="Times New Roman" w:cs="Times New Roman"/>
          <w:bCs/>
          <w:iCs/>
          <w:lang w:bidi="en-US"/>
        </w:rPr>
        <w:t>Tổ chức định giá được lựa chọn hệ thống báo giá (Reuteurs/Bloomberg/VNBF...) để tham khả</w:t>
      </w:r>
      <w:r>
        <w:rPr>
          <w:rFonts w:ascii="Times New Roman" w:hAnsi="Times New Roman" w:cs="Times New Roman"/>
          <w:bCs/>
          <w:iCs/>
          <w:lang w:bidi="en-US"/>
        </w:rPr>
        <w:t>o.</w:t>
      </w:r>
    </w:p>
    <w:p w14:paraId="3B255211" w14:textId="534A10CE" w:rsidR="004F700A" w:rsidRPr="004F700A" w:rsidRDefault="004F700A" w:rsidP="004F700A">
      <w:pPr>
        <w:ind w:firstLine="720"/>
        <w:jc w:val="both"/>
        <w:rPr>
          <w:rFonts w:ascii="Times New Roman" w:hAnsi="Times New Roman" w:cs="Times New Roman"/>
          <w:bCs/>
          <w:iCs/>
          <w:lang w:bidi="en-US"/>
        </w:rPr>
      </w:pPr>
      <w:r>
        <w:rPr>
          <w:rFonts w:ascii="Times New Roman" w:hAnsi="Times New Roman" w:cs="Times New Roman"/>
          <w:bCs/>
          <w:iCs/>
          <w:lang w:bidi="en-US"/>
        </w:rPr>
        <w:t xml:space="preserve">B. </w:t>
      </w:r>
      <w:r w:rsidRPr="004F700A">
        <w:rPr>
          <w:rFonts w:ascii="Times New Roman" w:hAnsi="Times New Roman" w:cs="Times New Roman"/>
          <w:bCs/>
          <w:iCs/>
          <w:lang w:bidi="en-US"/>
        </w:rPr>
        <w:t>Giá trị cam kết từ các hợp đồng phái sinh:</w:t>
      </w: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4F700A" w:rsidRPr="0027147E" w14:paraId="3639DC9E" w14:textId="77777777" w:rsidTr="00EB50F5">
        <w:trPr>
          <w:trHeight w:val="446"/>
        </w:trPr>
        <w:tc>
          <w:tcPr>
            <w:tcW w:w="740" w:type="dxa"/>
            <w:shd w:val="clear" w:color="auto" w:fill="AEAAAA" w:themeFill="background2" w:themeFillShade="BF"/>
          </w:tcPr>
          <w:p w14:paraId="21CA18B7" w14:textId="77777777" w:rsidR="004F700A" w:rsidRPr="0027147E" w:rsidRDefault="004F700A" w:rsidP="00EB50F5">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bCs/>
                <w:lang w:bidi="en-US"/>
              </w:rPr>
            </w:pPr>
            <w:r w:rsidRPr="0027147E">
              <w:rPr>
                <w:rFonts w:ascii="Times New Roman" w:eastAsia="Calibri" w:hAnsi="Times New Roman" w:cs="Times New Roman"/>
                <w:b/>
                <w:bCs/>
                <w:lang w:bidi="en-US"/>
              </w:rPr>
              <w:t>STT</w:t>
            </w:r>
          </w:p>
        </w:tc>
        <w:tc>
          <w:tcPr>
            <w:tcW w:w="2797" w:type="dxa"/>
            <w:shd w:val="clear" w:color="auto" w:fill="AEAAAA" w:themeFill="background2" w:themeFillShade="BF"/>
          </w:tcPr>
          <w:p w14:paraId="6122E358" w14:textId="77777777" w:rsidR="004F700A" w:rsidRPr="0027147E" w:rsidRDefault="004F700A" w:rsidP="00EB50F5">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sidRPr="0027147E">
              <w:rPr>
                <w:rFonts w:ascii="Times New Roman" w:eastAsia="Calibri" w:hAnsi="Times New Roman" w:cs="Times New Roman"/>
                <w:b/>
                <w:bCs/>
                <w:lang w:bidi="en-US"/>
              </w:rPr>
              <w:t>Loại tài sản</w:t>
            </w:r>
          </w:p>
        </w:tc>
        <w:tc>
          <w:tcPr>
            <w:tcW w:w="5123" w:type="dxa"/>
            <w:tcBorders>
              <w:right w:val="single" w:sz="6" w:space="0" w:color="000000"/>
            </w:tcBorders>
            <w:shd w:val="clear" w:color="auto" w:fill="AEAAAA" w:themeFill="background2" w:themeFillShade="BF"/>
          </w:tcPr>
          <w:p w14:paraId="12789005" w14:textId="5B3F2BD0" w:rsidR="004F700A" w:rsidRPr="0027147E" w:rsidRDefault="004F700A" w:rsidP="00EB50F5">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Pr>
                <w:rFonts w:ascii="Times New Roman" w:eastAsia="Calibri" w:hAnsi="Times New Roman" w:cs="Times New Roman"/>
                <w:b/>
                <w:bCs/>
                <w:lang w:bidi="en-US"/>
              </w:rPr>
              <w:t>Giá trị cam kết</w:t>
            </w:r>
          </w:p>
        </w:tc>
      </w:tr>
      <w:tr w:rsidR="004F700A" w:rsidRPr="0027147E" w14:paraId="3101FCAD" w14:textId="77777777" w:rsidTr="004F700A">
        <w:trPr>
          <w:trHeight w:val="446"/>
        </w:trPr>
        <w:tc>
          <w:tcPr>
            <w:tcW w:w="740" w:type="dxa"/>
            <w:shd w:val="clear" w:color="auto" w:fill="auto"/>
          </w:tcPr>
          <w:p w14:paraId="5BF430FC" w14:textId="0B5805B0"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1.</w:t>
            </w:r>
          </w:p>
        </w:tc>
        <w:tc>
          <w:tcPr>
            <w:tcW w:w="2797" w:type="dxa"/>
            <w:shd w:val="clear" w:color="auto" w:fill="auto"/>
          </w:tcPr>
          <w:p w14:paraId="420819AD" w14:textId="7FC4B03C" w:rsidR="004F700A" w:rsidRPr="0074401A" w:rsidRDefault="004F700A" w:rsidP="004F700A">
            <w:pPr>
              <w:pBdr>
                <w:top w:val="nil"/>
                <w:left w:val="nil"/>
                <w:bottom w:val="nil"/>
                <w:right w:val="nil"/>
                <w:between w:val="nil"/>
              </w:pBdr>
              <w:spacing w:before="120" w:after="120" w:line="320" w:lineRule="exact"/>
              <w:jc w:val="both"/>
              <w:rPr>
                <w:rFonts w:ascii="Times New Roman" w:eastAsia="Calibri" w:hAnsi="Times New Roman" w:cs="Times New Roman"/>
                <w:b/>
                <w:bCs/>
                <w:lang w:bidi="en-US"/>
              </w:rPr>
            </w:pPr>
            <w:r w:rsidRPr="0074401A">
              <w:rPr>
                <w:rFonts w:ascii="Times New Roman" w:eastAsia="Times New Roman" w:hAnsi="Times New Roman" w:cs="Times New Roman"/>
              </w:rPr>
              <w:t>Quyền chọn cổ phiếu (mua quyền chọn bán, bán quyền chọn bán, bản quyền chọn mua)</w:t>
            </w:r>
          </w:p>
        </w:tc>
        <w:tc>
          <w:tcPr>
            <w:tcW w:w="5123" w:type="dxa"/>
            <w:tcBorders>
              <w:right w:val="single" w:sz="6" w:space="0" w:color="000000"/>
            </w:tcBorders>
            <w:shd w:val="clear" w:color="auto" w:fill="auto"/>
          </w:tcPr>
          <w:p w14:paraId="4BCDCB6D" w14:textId="09C65E32" w:rsidR="004F700A" w:rsidRPr="0074401A" w:rsidRDefault="004F700A" w:rsidP="004F700A">
            <w:pPr>
              <w:pBdr>
                <w:top w:val="nil"/>
                <w:left w:val="nil"/>
                <w:bottom w:val="nil"/>
                <w:right w:val="nil"/>
                <w:between w:val="nil"/>
              </w:pBdr>
              <w:spacing w:before="120" w:after="120" w:line="320" w:lineRule="exact"/>
              <w:jc w:val="both"/>
              <w:rPr>
                <w:rFonts w:ascii="Times New Roman" w:eastAsia="Calibri" w:hAnsi="Times New Roman" w:cs="Times New Roman"/>
                <w:b/>
                <w:bCs/>
                <w:lang w:bidi="en-US"/>
              </w:rPr>
            </w:pPr>
            <w:r w:rsidRPr="0074401A">
              <w:rPr>
                <w:rFonts w:ascii="Times New Roman" w:eastAsia="Times New Roman" w:hAnsi="Times New Roman" w:cs="Times New Roman"/>
              </w:rPr>
              <w:t>Giá trị thị trường của vị thế quyền chọn điều chỉnh bởi hệ số delta của quyền chọn = Số hợp đồng x Khối lượng cổ phiếu trên mỗi hợp đồng x giá thị trường hiện tại của cổ phiếu x hệ số delta</w:t>
            </w:r>
          </w:p>
        </w:tc>
      </w:tr>
      <w:tr w:rsidR="004F700A" w:rsidRPr="0027147E" w14:paraId="461F448A" w14:textId="77777777" w:rsidTr="004F700A">
        <w:trPr>
          <w:trHeight w:val="446"/>
        </w:trPr>
        <w:tc>
          <w:tcPr>
            <w:tcW w:w="740" w:type="dxa"/>
            <w:shd w:val="clear" w:color="auto" w:fill="auto"/>
          </w:tcPr>
          <w:p w14:paraId="334F09DE" w14:textId="4ADEF280"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2.</w:t>
            </w:r>
          </w:p>
        </w:tc>
        <w:tc>
          <w:tcPr>
            <w:tcW w:w="2797" w:type="dxa"/>
            <w:shd w:val="clear" w:color="auto" w:fill="auto"/>
          </w:tcPr>
          <w:p w14:paraId="7A3A4F41" w14:textId="2130D95B"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Quyền chọn trái phiếu (mua quyền chọn bán, bán quyền chọn bán, bán quyền chọn mua)</w:t>
            </w:r>
          </w:p>
        </w:tc>
        <w:tc>
          <w:tcPr>
            <w:tcW w:w="5123" w:type="dxa"/>
            <w:tcBorders>
              <w:right w:val="single" w:sz="6" w:space="0" w:color="000000"/>
            </w:tcBorders>
            <w:shd w:val="clear" w:color="auto" w:fill="auto"/>
          </w:tcPr>
          <w:p w14:paraId="29FF6700" w14:textId="3208435C"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Giá trị thị trường của vị thế quyền chọn điều chỉnh bởi hệ số delta của quyền chọn = Số hợp đồng x mệnh giá x giá thị trường hiện tại của trái phiếu x hệ số delta</w:t>
            </w:r>
          </w:p>
        </w:tc>
      </w:tr>
      <w:tr w:rsidR="004F700A" w:rsidRPr="0027147E" w14:paraId="527AB7B6" w14:textId="77777777" w:rsidTr="004F700A">
        <w:trPr>
          <w:trHeight w:val="446"/>
        </w:trPr>
        <w:tc>
          <w:tcPr>
            <w:tcW w:w="740" w:type="dxa"/>
            <w:shd w:val="clear" w:color="auto" w:fill="auto"/>
          </w:tcPr>
          <w:p w14:paraId="7FE037F9" w14:textId="6609EFDD"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3.</w:t>
            </w:r>
          </w:p>
        </w:tc>
        <w:tc>
          <w:tcPr>
            <w:tcW w:w="2797" w:type="dxa"/>
            <w:shd w:val="clear" w:color="auto" w:fill="auto"/>
          </w:tcPr>
          <w:p w14:paraId="57D0449D" w14:textId="38418234"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Hợp đồng tương lai chỉ số</w:t>
            </w:r>
          </w:p>
        </w:tc>
        <w:tc>
          <w:tcPr>
            <w:tcW w:w="5123" w:type="dxa"/>
            <w:tcBorders>
              <w:right w:val="single" w:sz="6" w:space="0" w:color="000000"/>
            </w:tcBorders>
            <w:shd w:val="clear" w:color="auto" w:fill="auto"/>
          </w:tcPr>
          <w:p w14:paraId="6BE5304C" w14:textId="442CCE18"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Giá trị thị trường của vị thế tương lai = Số hợp đồng x giá trị tính trên một điểm chỉ số x mức chỉ số hiện tại</w:t>
            </w:r>
          </w:p>
        </w:tc>
      </w:tr>
      <w:tr w:rsidR="004F700A" w:rsidRPr="0027147E" w14:paraId="034232D2" w14:textId="77777777" w:rsidTr="004F700A">
        <w:trPr>
          <w:trHeight w:val="446"/>
        </w:trPr>
        <w:tc>
          <w:tcPr>
            <w:tcW w:w="740" w:type="dxa"/>
            <w:shd w:val="clear" w:color="auto" w:fill="auto"/>
          </w:tcPr>
          <w:p w14:paraId="53F89E73" w14:textId="2643E98C"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4.</w:t>
            </w:r>
          </w:p>
        </w:tc>
        <w:tc>
          <w:tcPr>
            <w:tcW w:w="2797" w:type="dxa"/>
            <w:shd w:val="clear" w:color="auto" w:fill="auto"/>
          </w:tcPr>
          <w:p w14:paraId="03E376E6" w14:textId="1DA458EA"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Hợp đồng tương lai trái phiếu</w:t>
            </w:r>
          </w:p>
        </w:tc>
        <w:tc>
          <w:tcPr>
            <w:tcW w:w="5123" w:type="dxa"/>
            <w:tcBorders>
              <w:right w:val="single" w:sz="6" w:space="0" w:color="000000"/>
            </w:tcBorders>
            <w:shd w:val="clear" w:color="auto" w:fill="auto"/>
          </w:tcPr>
          <w:p w14:paraId="48551638" w14:textId="44F3CC72"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Giá trị thị trường của vị thế tương lai = Số hợp đồng x giá trị của hợp đồng tính theo mệnh giá (notional) x giá trị thị trường của trái phiếu rẻ nhất có thể chuyển giao</w:t>
            </w:r>
          </w:p>
        </w:tc>
      </w:tr>
      <w:tr w:rsidR="004F700A" w:rsidRPr="0027147E" w14:paraId="610637B1" w14:textId="77777777" w:rsidTr="004F700A">
        <w:trPr>
          <w:trHeight w:val="446"/>
        </w:trPr>
        <w:tc>
          <w:tcPr>
            <w:tcW w:w="740" w:type="dxa"/>
            <w:shd w:val="clear" w:color="auto" w:fill="auto"/>
          </w:tcPr>
          <w:p w14:paraId="61FE73C7" w14:textId="166367CB"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5.</w:t>
            </w:r>
          </w:p>
        </w:tc>
        <w:tc>
          <w:tcPr>
            <w:tcW w:w="2797" w:type="dxa"/>
            <w:shd w:val="clear" w:color="auto" w:fill="auto"/>
          </w:tcPr>
          <w:p w14:paraId="79AC7527" w14:textId="4693609C"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Các hợp đồng khác</w:t>
            </w:r>
          </w:p>
        </w:tc>
        <w:tc>
          <w:tcPr>
            <w:tcW w:w="5123" w:type="dxa"/>
            <w:tcBorders>
              <w:right w:val="single" w:sz="6" w:space="0" w:color="000000"/>
            </w:tcBorders>
            <w:shd w:val="clear" w:color="auto" w:fill="auto"/>
          </w:tcPr>
          <w:p w14:paraId="68174D88" w14:textId="1EEE1C50"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Theo mô hình do Công ty quản lý quỹ lựa chọn, thống nhất cùng Ngân hàng giám sát, và được Ban đại diện Quỹ chấp thuận</w:t>
            </w:r>
          </w:p>
        </w:tc>
      </w:tr>
    </w:tbl>
    <w:p w14:paraId="3298658D" w14:textId="77777777" w:rsidR="00F27226" w:rsidRDefault="00F27226" w:rsidP="00181EA0">
      <w:pPr>
        <w:jc w:val="both"/>
        <w:rPr>
          <w:rFonts w:ascii="Times New Roman" w:hAnsi="Times New Roman" w:cs="Times New Roman"/>
          <w:lang w:bidi="en-US"/>
        </w:rPr>
      </w:pPr>
    </w:p>
    <w:p w14:paraId="2656D981" w14:textId="62A8D0DE" w:rsidR="004F700A" w:rsidRDefault="004F700A" w:rsidP="0074401A">
      <w:pPr>
        <w:ind w:firstLine="720"/>
        <w:jc w:val="both"/>
        <w:rPr>
          <w:rFonts w:ascii="Times New Roman" w:hAnsi="Times New Roman" w:cs="Times New Roman"/>
          <w:lang w:bidi="en-US"/>
        </w:rPr>
      </w:pPr>
      <w:r>
        <w:rPr>
          <w:rFonts w:ascii="Times New Roman" w:hAnsi="Times New Roman" w:cs="Times New Roman"/>
          <w:lang w:bidi="en-US"/>
        </w:rPr>
        <w:t>Ghi chú:</w:t>
      </w:r>
    </w:p>
    <w:p w14:paraId="3DC8ECDD" w14:textId="396F1F09" w:rsidR="004F700A"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Giá trị cam kết (global exposure) là giá trị quy đổi ra tiền mà Quỹ là bên có nghĩa vụ phải thực hiện hợp đồng. Giá trị cam kết được xác định trên cơ sở giá trị thị trường của tài sản cơ sở, rủi ro thanh toán, biến động thị trường và thời gian cần thiết để thanh lý vị thế.</w:t>
      </w:r>
    </w:p>
    <w:p w14:paraId="770661E0" w14:textId="45FFC745"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Khi tính giá trị cam kế</w:t>
      </w:r>
      <w:r>
        <w:rPr>
          <w:rFonts w:ascii="Times New Roman" w:hAnsi="Times New Roman" w:cs="Times New Roman"/>
          <w:lang w:bidi="en-US"/>
        </w:rPr>
        <w:t>t, Công ty Q</w:t>
      </w:r>
      <w:r w:rsidRPr="00E70D40">
        <w:rPr>
          <w:rFonts w:ascii="Times New Roman" w:hAnsi="Times New Roman" w:cs="Times New Roman"/>
          <w:lang w:bidi="en-US"/>
        </w:rPr>
        <w:t>uả</w:t>
      </w:r>
      <w:r>
        <w:rPr>
          <w:rFonts w:ascii="Times New Roman" w:hAnsi="Times New Roman" w:cs="Times New Roman"/>
          <w:lang w:bidi="en-US"/>
        </w:rPr>
        <w:t xml:space="preserve">n lý </w:t>
      </w:r>
      <w:r w:rsidRPr="00E70D40">
        <w:rPr>
          <w:rFonts w:ascii="Times New Roman" w:hAnsi="Times New Roman" w:cs="Times New Roman"/>
          <w:lang w:bidi="en-US"/>
        </w:rPr>
        <w:t>uỹ được áp dụng: (i) nguyên tắc bù trừ ròng vị thế phải sinh (trái chiều) đối với cùng một chứng khoán cơ sở, ví dụ vị thế mua quyền chọn mua chứng khoán XYZ làm giảm bớt (bù trừ) giá trị cam kết từ vị thế bán quyền chọn mua chứng khoán XYZ; (ii) nguyên tắc bù trừ ròng vị thế phái sinh và vị thế giao ngay của cùng một chứng khoán, ví dụ vị thế mua (nắm giữ) chứng khoán XYZ bù trừ (làm giảm bớt) giá trị cam kết phát sinh từ vị thế bản quyền chọn mua chứng khoán XYZ; (iii) các nguyên tắc khác theo thông lệ quốc tế, bảo đảm quản trị được rủi ro.</w:t>
      </w:r>
    </w:p>
    <w:p w14:paraId="2FE4E3B3" w14:textId="2704DEA7"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Nếu Quỹ nắm vị thế mua (long position), giá trị thị trường có thể được điều chỉnh tăng thêm chi phí mua quyền chọn (premium).</w:t>
      </w:r>
    </w:p>
    <w:p w14:paraId="00DE7A4C" w14:textId="782620F1"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Hệ số delta là đạo hàm bậc nhất của giá quyền chọn đối với giá chứng khoán cơ sở. Trong trường hợp đơn giản, hệ số delta có thể coi bằng 1. Trong các trường hợp quyền chọn phức tạp, hệ số delta do Công ty quản lý quỹ</w:t>
      </w:r>
      <w:r>
        <w:rPr>
          <w:rFonts w:ascii="Times New Roman" w:hAnsi="Times New Roman" w:cs="Times New Roman"/>
          <w:lang w:bidi="en-US"/>
        </w:rPr>
        <w:t>, Ngân hàng G</w:t>
      </w:r>
      <w:r w:rsidRPr="00E70D40">
        <w:rPr>
          <w:rFonts w:ascii="Times New Roman" w:hAnsi="Times New Roman" w:cs="Times New Roman"/>
          <w:lang w:bidi="en-US"/>
        </w:rPr>
        <w:t>iám sát xác định sau khi đã được Ban đại diện Quỹ chấp thuận.</w:t>
      </w:r>
    </w:p>
    <w:p w14:paraId="4EBC8D1A" w14:textId="2C17F370"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Nếu Quỹ nắm vị thế mua (long position), giá trị thị trường có thể được điều chỉnh tăng thêm chi phí mua quyền chọn (premium).</w:t>
      </w:r>
    </w:p>
    <w:p w14:paraId="026D0AB5" w14:textId="5F3ECCBB" w:rsidR="0074401A" w:rsidRPr="0074401A" w:rsidRDefault="0074401A" w:rsidP="0074401A">
      <w:pPr>
        <w:ind w:left="720"/>
        <w:jc w:val="both"/>
        <w:rPr>
          <w:rFonts w:ascii="Times New Roman" w:hAnsi="Times New Roman" w:cs="Times New Roman"/>
          <w:lang w:bidi="en-US"/>
        </w:rPr>
      </w:pPr>
      <w:r w:rsidRPr="0074401A">
        <w:rPr>
          <w:rFonts w:ascii="Times New Roman" w:hAnsi="Times New Roman" w:cs="Times New Roman"/>
          <w:lang w:bidi="en-US"/>
        </w:rPr>
        <w:t xml:space="preserve">Tổng nợ phải trả của Quỹ là các khoản nợ hoặc các nghĩa vụ thanh toán của Quỹ tính đến ngày trước </w:t>
      </w:r>
      <w:r>
        <w:rPr>
          <w:rFonts w:ascii="Times New Roman" w:hAnsi="Times New Roman" w:cs="Times New Roman"/>
          <w:lang w:bidi="en-US"/>
        </w:rPr>
        <w:t>ngày định giá</w:t>
      </w:r>
      <w:r w:rsidRPr="0074401A">
        <w:rPr>
          <w:rFonts w:ascii="Times New Roman" w:hAnsi="Times New Roman" w:cs="Times New Roman"/>
          <w:lang w:bidi="en-US"/>
        </w:rPr>
        <w:t>.</w:t>
      </w:r>
      <w:r>
        <w:rPr>
          <w:rFonts w:ascii="Times New Roman" w:hAnsi="Times New Roman" w:cs="Times New Roman"/>
          <w:lang w:bidi="en-US"/>
        </w:rPr>
        <w:t xml:space="preserve"> </w:t>
      </w:r>
      <w:r w:rsidRPr="0074401A">
        <w:rPr>
          <w:rFonts w:ascii="Times New Roman" w:hAnsi="Times New Roman" w:cs="Times New Roman"/>
          <w:b/>
          <w:lang w:bidi="en-US"/>
        </w:rPr>
        <w:t>Giá trị tài sản ròng (NAV) = Tổng tài sản có của Quỹ - Tổng nợ phải trả của Quỹ</w:t>
      </w:r>
      <w:r>
        <w:rPr>
          <w:rFonts w:ascii="Times New Roman" w:hAnsi="Times New Roman" w:cs="Times New Roman"/>
          <w:lang w:bidi="en-US"/>
        </w:rPr>
        <w:t xml:space="preserve">. </w:t>
      </w:r>
      <w:r w:rsidRPr="0074401A">
        <w:rPr>
          <w:rFonts w:ascii="Times New Roman" w:hAnsi="Times New Roman" w:cs="Times New Roman"/>
          <w:lang w:bidi="en-US"/>
        </w:rPr>
        <w:t>Giá trị tài sản ròng của một Chứng chỉ quỹ bằng Giá trị tài sản ròng của Quỹ chia cho tổng số Chứng chỉ quỹ đang lưu hành tạ</w:t>
      </w:r>
      <w:r>
        <w:rPr>
          <w:rFonts w:ascii="Times New Roman" w:hAnsi="Times New Roman" w:cs="Times New Roman"/>
          <w:lang w:bidi="en-US"/>
        </w:rPr>
        <w:t>i n</w:t>
      </w:r>
      <w:r w:rsidRPr="0074401A">
        <w:rPr>
          <w:rFonts w:ascii="Times New Roman" w:hAnsi="Times New Roman" w:cs="Times New Roman"/>
          <w:lang w:bidi="en-US"/>
        </w:rPr>
        <w:t xml:space="preserve">gày giao dịch gần nhất trước </w:t>
      </w:r>
      <w:r>
        <w:rPr>
          <w:rFonts w:ascii="Times New Roman" w:hAnsi="Times New Roman" w:cs="Times New Roman"/>
          <w:lang w:bidi="en-US"/>
        </w:rPr>
        <w:t>ngày định giá</w:t>
      </w:r>
      <w:r w:rsidRPr="0074401A">
        <w:rPr>
          <w:rFonts w:ascii="Times New Roman" w:hAnsi="Times New Roman" w:cs="Times New Roman"/>
          <w:lang w:bidi="en-US"/>
        </w:rPr>
        <w:t>.</w:t>
      </w:r>
      <w:r>
        <w:rPr>
          <w:rFonts w:ascii="Times New Roman" w:hAnsi="Times New Roman" w:cs="Times New Roman"/>
          <w:lang w:bidi="en-US"/>
        </w:rPr>
        <w:t xml:space="preserve"> </w:t>
      </w:r>
      <w:r w:rsidRPr="0074401A">
        <w:rPr>
          <w:rFonts w:ascii="Times New Roman" w:hAnsi="Times New Roman" w:cs="Times New Roman"/>
          <w:lang w:bidi="en-US"/>
        </w:rPr>
        <w:t>Giá trị tài sản ròng của Quỹ</w:t>
      </w:r>
      <w:r>
        <w:rPr>
          <w:rFonts w:ascii="Times New Roman" w:hAnsi="Times New Roman" w:cs="Times New Roman"/>
          <w:lang w:bidi="en-US"/>
        </w:rPr>
        <w:t xml:space="preserve"> và g</w:t>
      </w:r>
      <w:r w:rsidRPr="0074401A">
        <w:rPr>
          <w:rFonts w:ascii="Times New Roman" w:hAnsi="Times New Roman" w:cs="Times New Roman"/>
          <w:lang w:bidi="en-US"/>
        </w:rPr>
        <w:t>iá trị tài sản ròng của mộ</w:t>
      </w:r>
      <w:r>
        <w:rPr>
          <w:rFonts w:ascii="Times New Roman" w:hAnsi="Times New Roman" w:cs="Times New Roman"/>
          <w:lang w:bidi="en-US"/>
        </w:rPr>
        <w:t>t c</w:t>
      </w:r>
      <w:r w:rsidRPr="0074401A">
        <w:rPr>
          <w:rFonts w:ascii="Times New Roman" w:hAnsi="Times New Roman" w:cs="Times New Roman"/>
          <w:lang w:bidi="en-US"/>
        </w:rPr>
        <w:t>hứng chỉ quỹ được làm tròn theo quy định trong lĩnh vực kế toán, kiểm toán. Phần dư phát sinh từ việ</w:t>
      </w:r>
      <w:r>
        <w:rPr>
          <w:rFonts w:ascii="Times New Roman" w:hAnsi="Times New Roman" w:cs="Times New Roman"/>
          <w:lang w:bidi="en-US"/>
        </w:rPr>
        <w:t>c làm tròn g</w:t>
      </w:r>
      <w:r w:rsidRPr="0074401A">
        <w:rPr>
          <w:rFonts w:ascii="Times New Roman" w:hAnsi="Times New Roman" w:cs="Times New Roman"/>
          <w:lang w:bidi="en-US"/>
        </w:rPr>
        <w:t>iá trị tài sản ròng của Quỹ được hạch toán vào Quỹ.</w:t>
      </w:r>
    </w:p>
    <w:p w14:paraId="67731363" w14:textId="4E00DD9F"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iv)</w:t>
      </w:r>
      <w:r>
        <w:rPr>
          <w:rFonts w:ascii="Times New Roman" w:hAnsi="Times New Roman" w:cs="Times New Roman"/>
          <w:b/>
          <w:i/>
        </w:rPr>
        <w:tab/>
      </w:r>
      <w:r w:rsidRPr="00591F41">
        <w:rPr>
          <w:rFonts w:ascii="Times New Roman" w:hAnsi="Times New Roman" w:cs="Times New Roman"/>
          <w:b/>
          <w:i/>
        </w:rPr>
        <w:t>Chấm dứt ghi nhận</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2007017A"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Việc mua và bán các khoản đầu tư được ghi nhận theo ngày thực hiện giao dịch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09734D3"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v) </w:t>
      </w:r>
      <w:r>
        <w:rPr>
          <w:rFonts w:ascii="Times New Roman" w:hAnsi="Times New Roman" w:cs="Times New Roman"/>
          <w:b/>
          <w:i/>
        </w:rPr>
        <w:tab/>
      </w:r>
      <w:r w:rsidRPr="00591F41">
        <w:rPr>
          <w:rFonts w:ascii="Times New Roman" w:hAnsi="Times New Roman" w:cs="Times New Roman"/>
          <w:b/>
          <w:i/>
        </w:rPr>
        <w:t>Ghi nhận giá vốn</w:t>
      </w:r>
    </w:p>
    <w:p w14:paraId="73D285D9" w14:textId="77777777" w:rsidR="008A7B29" w:rsidRPr="00591F41" w:rsidRDefault="008A7B29" w:rsidP="00444CB9">
      <w:pPr>
        <w:ind w:left="720"/>
        <w:jc w:val="both"/>
        <w:rPr>
          <w:rFonts w:ascii="Times New Roman" w:hAnsi="Times New Roman" w:cs="Times New Roman"/>
        </w:rPr>
      </w:pPr>
      <w:r w:rsidRPr="00591F41">
        <w:rPr>
          <w:rFonts w:ascii="Times New Roman" w:hAnsi="Times New Roman" w:cs="Times New Roman"/>
        </w:rPr>
        <w:t>Giá vốn của chứng khoán kinh doanh được tín</w:t>
      </w:r>
      <w:r>
        <w:rPr>
          <w:rFonts w:ascii="Times New Roman" w:hAnsi="Times New Roman" w:cs="Times New Roman"/>
        </w:rPr>
        <w:t>h theo phương pháp bình quân gia</w:t>
      </w:r>
      <w:r w:rsidRPr="00591F41">
        <w:rPr>
          <w:rFonts w:ascii="Times New Roman" w:hAnsi="Times New Roman" w:cs="Times New Roman"/>
        </w:rPr>
        <w:t xml:space="preserve"> quyền vào cuối ngày giao dịch.</w:t>
      </w:r>
    </w:p>
    <w:p w14:paraId="6E65D82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4.3. </w:t>
      </w:r>
      <w:r>
        <w:rPr>
          <w:rFonts w:ascii="Times New Roman" w:hAnsi="Times New Roman" w:cs="Times New Roman"/>
          <w:b/>
        </w:rPr>
        <w:tab/>
      </w:r>
      <w:r w:rsidRPr="00591F41">
        <w:rPr>
          <w:rFonts w:ascii="Times New Roman" w:hAnsi="Times New Roman" w:cs="Times New Roman"/>
          <w:b/>
        </w:rPr>
        <w:t>Các khoản phải thu</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61468E9" w14:textId="77777777" w:rsidR="0030135F" w:rsidRPr="0030135F" w:rsidRDefault="0030135F" w:rsidP="0030135F">
      <w:pPr>
        <w:widowControl w:val="0"/>
        <w:spacing w:after="120"/>
        <w:ind w:left="720"/>
        <w:jc w:val="both"/>
        <w:rPr>
          <w:rFonts w:ascii="Times New Roman" w:hAnsi="Times New Roman" w:cs="Times New Roman"/>
        </w:rPr>
      </w:pPr>
      <w:r w:rsidRPr="0030135F">
        <w:rPr>
          <w:rFonts w:ascii="Times New Roman" w:hAnsi="Times New Roman" w:cs="Times New Roman"/>
        </w:rPr>
        <w:t>Các khoản phải thu bao gồm những khoản phải thu từ hoạt động bán chứng khoán, phải thu cổ tức, lãi trái phiếu, lãi tiền gửi ngân hàng, lãi chứng chỉ tiền gửi có thể chuyển nhượng và các khoản phải thu khác. Các khoản phải thu được phản ánh theo nguyên giá trừ đi dự phòng phải thu khó đòi.</w:t>
      </w:r>
    </w:p>
    <w:p w14:paraId="203BB3D4" w14:textId="39424BF4" w:rsidR="008A7B29" w:rsidRDefault="008A7B29" w:rsidP="00083EEC">
      <w:pPr>
        <w:widowControl w:val="0"/>
        <w:spacing w:after="120"/>
        <w:ind w:left="720"/>
        <w:jc w:val="both"/>
        <w:rPr>
          <w:rFonts w:ascii="Times New Roman" w:hAnsi="Times New Roman" w:cs="Times New Roman"/>
        </w:rPr>
      </w:pPr>
      <w:r w:rsidRPr="00591F41">
        <w:rPr>
          <w:rFonts w:ascii="Times New Roman" w:hAnsi="Times New Roman" w:cs="Times New Roman"/>
        </w:rPr>
        <w:t>Theo Thông tư số</w:t>
      </w:r>
      <w:r w:rsidR="00C1499B">
        <w:rPr>
          <w:rFonts w:ascii="Times New Roman" w:hAnsi="Times New Roman" w:cs="Times New Roman"/>
        </w:rPr>
        <w:t xml:space="preserve"> 48/2019/TT-BTC ngày 08/08/</w:t>
      </w:r>
      <w:r w:rsidRPr="00591F41">
        <w:rPr>
          <w:rFonts w:ascii="Times New Roman" w:hAnsi="Times New Roman" w:cs="Times New Roman"/>
        </w:rPr>
        <w:t>2019 do Bộ Tài chính ban hành, dự phòng phải thu khó đòi được lập dựa trên dự kiến tổn thất có thể xảy ra trong trường hợp khoản nợ chưa đến hạn thanh toán nhưng tổ chức kinh tế đã phá sản, đã mở thủ tục phá sản, đã bỏ trốn khỏi địa điểm kinh doanh; đối tượng nợ đang bị các cơ quan pháp luật truy tố, giam giữ, xét xử hoặc đang thi hành án hoặc đang mắc bệnh hiểm nghèo (có xác nhận của bệnh viện) hoặc đã chết hoặc khoản nợ đã được doanh nghiệp yêu cầu thi hành án nhưng không thể thực hiện được do đối tượng nợ bỏ trốn khỏi nơi cư trú; khoản nợ đã được doanh nghiệp khởi kiện đòi nợ nhưng bị đình chỉ giải quyết vụ án hoặc dựa trên tình trạng quá hạn của các khoản phải thu với tỉ lệ trích lập dự phòng như sau:</w:t>
      </w:r>
    </w:p>
    <w:tbl>
      <w:tblPr>
        <w:tblW w:w="4564" w:type="pct"/>
        <w:tblInd w:w="817" w:type="dxa"/>
        <w:tblLook w:val="04A0" w:firstRow="1" w:lastRow="0" w:firstColumn="1" w:lastColumn="0" w:noHBand="0" w:noVBand="1"/>
      </w:tblPr>
      <w:tblGrid>
        <w:gridCol w:w="5017"/>
        <w:gridCol w:w="2577"/>
        <w:gridCol w:w="950"/>
      </w:tblGrid>
      <w:tr w:rsidR="008A7B29" w:rsidRPr="00591F41" w14:paraId="130C304B" w14:textId="77777777" w:rsidTr="00083EEC">
        <w:tc>
          <w:tcPr>
            <w:tcW w:w="2936" w:type="pct"/>
          </w:tcPr>
          <w:p w14:paraId="2D6E8137" w14:textId="77777777" w:rsidR="008A7B29" w:rsidRPr="00591F41" w:rsidRDefault="008A7B29" w:rsidP="005431BD">
            <w:pPr>
              <w:keepNext/>
              <w:keepLines/>
              <w:spacing w:after="0"/>
              <w:ind w:hanging="11"/>
              <w:rPr>
                <w:rFonts w:ascii="Times New Roman" w:hAnsi="Times New Roman" w:cs="Times New Roman"/>
                <w:b/>
                <w:i/>
              </w:rPr>
            </w:pPr>
            <w:r>
              <w:rPr>
                <w:rFonts w:ascii="Times New Roman" w:hAnsi="Times New Roman" w:cs="Times New Roman"/>
              </w:rPr>
              <w:tab/>
            </w:r>
            <w:r w:rsidRPr="00591F41">
              <w:rPr>
                <w:rFonts w:ascii="Times New Roman" w:hAnsi="Times New Roman" w:cs="Times New Roman"/>
                <w:b/>
                <w:i/>
              </w:rPr>
              <w:t>Thời gian quá hạn</w:t>
            </w:r>
          </w:p>
        </w:tc>
        <w:tc>
          <w:tcPr>
            <w:tcW w:w="2064" w:type="pct"/>
            <w:gridSpan w:val="2"/>
          </w:tcPr>
          <w:p w14:paraId="035FF37A" w14:textId="77777777" w:rsidR="008A7B29" w:rsidRPr="00591F41" w:rsidRDefault="008A7B29" w:rsidP="00083EEC">
            <w:pPr>
              <w:keepNext/>
              <w:keepLines/>
              <w:spacing w:after="0"/>
              <w:jc w:val="center"/>
              <w:rPr>
                <w:rFonts w:ascii="Times New Roman" w:hAnsi="Times New Roman" w:cs="Times New Roman"/>
                <w:b/>
                <w:i/>
              </w:rPr>
            </w:pPr>
            <w:r w:rsidRPr="00591F41">
              <w:rPr>
                <w:rFonts w:ascii="Times New Roman" w:hAnsi="Times New Roman" w:cs="Times New Roman"/>
                <w:b/>
                <w:i/>
              </w:rPr>
              <w:t>Mức trích lập dự phòng</w:t>
            </w:r>
          </w:p>
        </w:tc>
      </w:tr>
      <w:tr w:rsidR="008A7B29" w:rsidRPr="00591F41" w14:paraId="391C8781" w14:textId="77777777" w:rsidTr="00083EEC">
        <w:tc>
          <w:tcPr>
            <w:tcW w:w="2936" w:type="pct"/>
            <w:vAlign w:val="bottom"/>
          </w:tcPr>
          <w:p w14:paraId="55A55DB9" w14:textId="77777777" w:rsidR="008A7B29" w:rsidRPr="00591F41" w:rsidRDefault="008A7B29" w:rsidP="005431BD">
            <w:pPr>
              <w:keepNext/>
              <w:widowControl w:val="0"/>
              <w:spacing w:after="0"/>
              <w:ind w:hanging="11"/>
              <w:rPr>
                <w:rFonts w:ascii="Times New Roman" w:hAnsi="Times New Roman" w:cs="Times New Roman"/>
              </w:rPr>
            </w:pPr>
          </w:p>
        </w:tc>
        <w:tc>
          <w:tcPr>
            <w:tcW w:w="2064" w:type="pct"/>
            <w:gridSpan w:val="2"/>
            <w:vAlign w:val="bottom"/>
          </w:tcPr>
          <w:p w14:paraId="4409700D" w14:textId="77777777" w:rsidR="008A7B29" w:rsidRPr="00591F41" w:rsidRDefault="008A7B29" w:rsidP="005431BD">
            <w:pPr>
              <w:keepNext/>
              <w:widowControl w:val="0"/>
              <w:spacing w:after="0"/>
              <w:ind w:hanging="11"/>
              <w:jc w:val="right"/>
              <w:rPr>
                <w:rFonts w:ascii="Times New Roman" w:hAnsi="Times New Roman" w:cs="Times New Roman"/>
              </w:rPr>
            </w:pPr>
          </w:p>
        </w:tc>
      </w:tr>
      <w:tr w:rsidR="008A7B29" w:rsidRPr="00591F41" w14:paraId="0141E805" w14:textId="77777777" w:rsidTr="00083EEC">
        <w:tc>
          <w:tcPr>
            <w:tcW w:w="2936" w:type="pct"/>
            <w:vAlign w:val="bottom"/>
          </w:tcPr>
          <w:p w14:paraId="16871F1B" w14:textId="77777777" w:rsidR="008A7B29" w:rsidRPr="00591F41" w:rsidRDefault="008A7B29" w:rsidP="005431BD">
            <w:pPr>
              <w:keepNext/>
              <w:widowControl w:val="0"/>
              <w:spacing w:after="0"/>
              <w:ind w:hanging="11"/>
              <w:rPr>
                <w:rFonts w:ascii="Times New Roman" w:hAnsi="Times New Roman" w:cs="Times New Roman"/>
              </w:rPr>
            </w:pPr>
            <w:r w:rsidRPr="00591F41">
              <w:rPr>
                <w:rFonts w:ascii="Times New Roman" w:hAnsi="Times New Roman" w:cs="Times New Roman"/>
              </w:rPr>
              <w:t>Từ trên sáu (06) tháng đến dưới một (01) năm</w:t>
            </w:r>
          </w:p>
        </w:tc>
        <w:tc>
          <w:tcPr>
            <w:tcW w:w="2064" w:type="pct"/>
            <w:gridSpan w:val="2"/>
            <w:vAlign w:val="bottom"/>
          </w:tcPr>
          <w:p w14:paraId="58C10DF9"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30%</w:t>
            </w:r>
          </w:p>
        </w:tc>
      </w:tr>
      <w:tr w:rsidR="008A7B29" w:rsidRPr="00591F41" w14:paraId="0D75D454" w14:textId="77777777" w:rsidTr="00083EEC">
        <w:tc>
          <w:tcPr>
            <w:tcW w:w="2936" w:type="pct"/>
            <w:vAlign w:val="bottom"/>
          </w:tcPr>
          <w:p w14:paraId="586EC422" w14:textId="77777777" w:rsidR="008A7B29" w:rsidRPr="00591F41" w:rsidRDefault="008A7B29" w:rsidP="005431BD">
            <w:pPr>
              <w:keepNext/>
              <w:widowControl w:val="0"/>
              <w:spacing w:after="0"/>
              <w:ind w:hanging="11"/>
              <w:rPr>
                <w:rFonts w:ascii="Times New Roman" w:hAnsi="Times New Roman" w:cs="Times New Roman"/>
              </w:rPr>
            </w:pPr>
            <w:r w:rsidRPr="00591F41">
              <w:rPr>
                <w:rFonts w:ascii="Times New Roman" w:hAnsi="Times New Roman" w:cs="Times New Roman"/>
              </w:rPr>
              <w:t>Từ một (01) năm đến dưới hai (02) năm</w:t>
            </w:r>
          </w:p>
        </w:tc>
        <w:tc>
          <w:tcPr>
            <w:tcW w:w="2064" w:type="pct"/>
            <w:gridSpan w:val="2"/>
            <w:vAlign w:val="bottom"/>
          </w:tcPr>
          <w:p w14:paraId="2C672EA9"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50%</w:t>
            </w:r>
          </w:p>
        </w:tc>
      </w:tr>
      <w:tr w:rsidR="008A7B29" w:rsidRPr="00591F41" w14:paraId="3D233392" w14:textId="77777777" w:rsidTr="00083EEC">
        <w:tc>
          <w:tcPr>
            <w:tcW w:w="2936" w:type="pct"/>
            <w:vAlign w:val="bottom"/>
          </w:tcPr>
          <w:p w14:paraId="7C5F4034" w14:textId="77777777" w:rsidR="008A7B29" w:rsidRPr="00591F41" w:rsidRDefault="008A7B29" w:rsidP="005431BD">
            <w:pPr>
              <w:keepNext/>
              <w:widowControl w:val="0"/>
              <w:spacing w:after="0"/>
              <w:ind w:hanging="11"/>
              <w:rPr>
                <w:rFonts w:ascii="Times New Roman" w:hAnsi="Times New Roman" w:cs="Times New Roman"/>
              </w:rPr>
            </w:pPr>
            <w:r w:rsidRPr="00591F41">
              <w:rPr>
                <w:rFonts w:ascii="Times New Roman" w:hAnsi="Times New Roman" w:cs="Times New Roman"/>
              </w:rPr>
              <w:t>Từ hai (02) năm đến dưới ba (03) năm</w:t>
            </w:r>
          </w:p>
        </w:tc>
        <w:tc>
          <w:tcPr>
            <w:tcW w:w="2064" w:type="pct"/>
            <w:gridSpan w:val="2"/>
            <w:vAlign w:val="bottom"/>
          </w:tcPr>
          <w:p w14:paraId="6D2EF2BD"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70%</w:t>
            </w:r>
          </w:p>
        </w:tc>
      </w:tr>
      <w:tr w:rsidR="008A7B29" w:rsidRPr="00591F41" w14:paraId="6AE0A4A9" w14:textId="77777777" w:rsidTr="00083EEC">
        <w:tc>
          <w:tcPr>
            <w:tcW w:w="2936" w:type="pct"/>
            <w:vAlign w:val="bottom"/>
          </w:tcPr>
          <w:p w14:paraId="0A7E4C12" w14:textId="77777777" w:rsidR="008A7B29" w:rsidRPr="00591F41" w:rsidRDefault="008A7B29" w:rsidP="005431BD">
            <w:pPr>
              <w:keepNext/>
              <w:widowControl w:val="0"/>
              <w:spacing w:after="0"/>
              <w:ind w:hanging="11"/>
              <w:rPr>
                <w:rFonts w:ascii="Times New Roman" w:hAnsi="Times New Roman" w:cs="Times New Roman"/>
              </w:rPr>
            </w:pPr>
            <w:r w:rsidRPr="00591F41">
              <w:rPr>
                <w:rFonts w:ascii="Times New Roman" w:hAnsi="Times New Roman" w:cs="Times New Roman"/>
              </w:rPr>
              <w:t>Từ ba (03) năm trở lên</w:t>
            </w:r>
          </w:p>
        </w:tc>
        <w:tc>
          <w:tcPr>
            <w:tcW w:w="2064" w:type="pct"/>
            <w:gridSpan w:val="2"/>
            <w:vAlign w:val="bottom"/>
          </w:tcPr>
          <w:p w14:paraId="2A3914D3"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100%</w:t>
            </w:r>
          </w:p>
        </w:tc>
      </w:tr>
      <w:tr w:rsidR="008A7B29" w:rsidRPr="00591F41" w14:paraId="2AE1B995" w14:textId="77777777" w:rsidTr="00083EEC">
        <w:trPr>
          <w:gridAfter w:val="1"/>
          <w:wAfter w:w="556" w:type="pct"/>
          <w:trHeight w:val="131"/>
        </w:trPr>
        <w:tc>
          <w:tcPr>
            <w:tcW w:w="2936" w:type="pct"/>
            <w:vAlign w:val="bottom"/>
          </w:tcPr>
          <w:p w14:paraId="4719E892" w14:textId="77777777" w:rsidR="008A7B29" w:rsidRPr="00591F41" w:rsidRDefault="008A7B29" w:rsidP="005431BD">
            <w:pPr>
              <w:keepNext/>
              <w:widowControl w:val="0"/>
              <w:spacing w:after="0"/>
              <w:ind w:hanging="11"/>
              <w:rPr>
                <w:rFonts w:ascii="Times New Roman" w:hAnsi="Times New Roman" w:cs="Times New Roman"/>
              </w:rPr>
            </w:pPr>
          </w:p>
        </w:tc>
        <w:tc>
          <w:tcPr>
            <w:tcW w:w="1508" w:type="pct"/>
            <w:vAlign w:val="bottom"/>
          </w:tcPr>
          <w:p w14:paraId="47FC0893" w14:textId="77777777" w:rsidR="008A7B29" w:rsidRPr="00591F41" w:rsidRDefault="008A7B29" w:rsidP="005431BD">
            <w:pPr>
              <w:keepNext/>
              <w:widowControl w:val="0"/>
              <w:spacing w:after="0"/>
              <w:ind w:hanging="11"/>
              <w:rPr>
                <w:rFonts w:ascii="Times New Roman" w:hAnsi="Times New Roman" w:cs="Times New Roman"/>
              </w:rPr>
            </w:pPr>
          </w:p>
        </w:tc>
      </w:tr>
    </w:tbl>
    <w:p w14:paraId="30995C3A" w14:textId="77777777" w:rsidR="008A7B29" w:rsidRPr="00591F41" w:rsidRDefault="008A7B29" w:rsidP="00444CB9">
      <w:pPr>
        <w:widowControl w:val="0"/>
        <w:spacing w:after="0"/>
        <w:ind w:left="720"/>
        <w:jc w:val="both"/>
        <w:rPr>
          <w:rFonts w:ascii="Times New Roman" w:hAnsi="Times New Roman" w:cs="Times New Roman"/>
        </w:rPr>
      </w:pPr>
      <w:r w:rsidRPr="00591F41">
        <w:rPr>
          <w:rFonts w:ascii="Times New Roman" w:hAnsi="Times New Roman" w:cs="Times New Roman"/>
        </w:rPr>
        <w:t>Đối với các khoản nợ quá hạn, Quỹ cũng đánh giá thêm về khả năng thu hồi dự kiến của các khoản nợ này để xác định thêm dự phòng (nếu cần thiết) ngoài khoản dự phòng đã được trích lập dựa trên tình trạng nợ quá hạn.</w:t>
      </w:r>
    </w:p>
    <w:p w14:paraId="0673E169" w14:textId="77777777" w:rsidR="008A7B29" w:rsidRPr="00591F41" w:rsidRDefault="008A7B29" w:rsidP="00444CB9">
      <w:pPr>
        <w:widowControl w:val="0"/>
        <w:spacing w:after="0"/>
        <w:ind w:left="720"/>
        <w:jc w:val="both"/>
        <w:rPr>
          <w:rFonts w:ascii="Times New Roman" w:hAnsi="Times New Roman" w:cs="Times New Roman"/>
        </w:rPr>
      </w:pPr>
      <w:r w:rsidRPr="00591F41">
        <w:rPr>
          <w:rFonts w:ascii="Times New Roman" w:hAnsi="Times New Roman" w:cs="Times New Roman"/>
        </w:rPr>
        <w:t>Dự phòng nợ phải thu khó đòi được trích lập cho các tổn thất có thể xảy ra cho các khoản nợ chưa đến hạn thanh toán được xác định bởi Quỹ sau khi xem xét đến khả năng thu hồi của các khoản nợ này.</w:t>
      </w:r>
    </w:p>
    <w:p w14:paraId="269B1F6F" w14:textId="77777777" w:rsidR="008A7B29" w:rsidRPr="00591F41" w:rsidRDefault="008A7B29" w:rsidP="00444CB9">
      <w:pPr>
        <w:widowControl w:val="0"/>
        <w:spacing w:after="120"/>
        <w:ind w:firstLine="720"/>
        <w:jc w:val="both"/>
        <w:rPr>
          <w:rFonts w:ascii="Times New Roman" w:hAnsi="Times New Roman" w:cs="Times New Roman"/>
        </w:rPr>
      </w:pPr>
      <w:r w:rsidRPr="00591F41">
        <w:rPr>
          <w:rFonts w:ascii="Times New Roman" w:hAnsi="Times New Roman" w:cs="Times New Roman"/>
        </w:rPr>
        <w:t>Các khoản dự phòng nợ phải thu khó đòi phát sinh được ghi nhận vào báo cáo thu nhập trong kỳ.</w:t>
      </w:r>
    </w:p>
    <w:p w14:paraId="2811B832"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4.4. </w:t>
      </w:r>
      <w:r>
        <w:rPr>
          <w:rFonts w:ascii="Times New Roman" w:hAnsi="Times New Roman" w:cs="Times New Roman"/>
          <w:b/>
        </w:rPr>
        <w:tab/>
      </w:r>
      <w:r w:rsidRPr="00591F41">
        <w:rPr>
          <w:rFonts w:ascii="Times New Roman" w:hAnsi="Times New Roman" w:cs="Times New Roman"/>
          <w:b/>
        </w:rPr>
        <w:t>Các khoản phải trả</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8779D7B" w14:textId="3FE133B4" w:rsidR="00BE40A8" w:rsidRPr="00591F41" w:rsidRDefault="0030135F" w:rsidP="00BE40A8">
      <w:pPr>
        <w:ind w:left="720"/>
        <w:jc w:val="both"/>
        <w:rPr>
          <w:rFonts w:ascii="Times New Roman" w:hAnsi="Times New Roman" w:cs="Times New Roman"/>
        </w:rPr>
      </w:pPr>
      <w:r w:rsidRPr="0030135F">
        <w:rPr>
          <w:rFonts w:ascii="Times New Roman" w:hAnsi="Times New Roman" w:cs="Times New Roman"/>
        </w:rPr>
        <w:t>Các khoản phải trả được trình bày trên Báo cáo tài chính theo nguyên giá của các khoản phải trả cho hoạt động mua lại Chứng chỉ quỹ, phải trả cho hoạt động kinh doanh chứng khoán, phải trả thù lao Ban đại diện Quỹ, phải trả cho Công ty Quản lý Quỹ, Ngân hàng Giám sát và các khoản phải trả khác.</w:t>
      </w:r>
      <w:r w:rsidR="008A7B29" w:rsidRPr="00591F41">
        <w:rPr>
          <w:rFonts w:ascii="Times New Roman" w:hAnsi="Times New Roman" w:cs="Times New Roman"/>
        </w:rPr>
        <w:t xml:space="preserve"> </w:t>
      </w:r>
    </w:p>
    <w:p w14:paraId="5BACAEED" w14:textId="49C86F95" w:rsidR="008A7B29" w:rsidRDefault="0030135F" w:rsidP="008E1CF3">
      <w:pPr>
        <w:ind w:left="720" w:hanging="720"/>
        <w:jc w:val="both"/>
        <w:rPr>
          <w:rFonts w:ascii="Times New Roman" w:hAnsi="Times New Roman" w:cs="Times New Roman"/>
          <w:b/>
        </w:rPr>
      </w:pPr>
      <w:r>
        <w:rPr>
          <w:rFonts w:ascii="Times New Roman" w:hAnsi="Times New Roman" w:cs="Times New Roman"/>
          <w:b/>
        </w:rPr>
        <w:t>4.5</w:t>
      </w:r>
      <w:r w:rsidR="008A7B29" w:rsidRPr="00591F41">
        <w:rPr>
          <w:rFonts w:ascii="Times New Roman" w:hAnsi="Times New Roman" w:cs="Times New Roman"/>
          <w:b/>
        </w:rPr>
        <w:t xml:space="preserve">. </w:t>
      </w:r>
      <w:r w:rsidR="008A7B29">
        <w:rPr>
          <w:rFonts w:ascii="Times New Roman" w:hAnsi="Times New Roman" w:cs="Times New Roman"/>
          <w:b/>
        </w:rPr>
        <w:tab/>
      </w:r>
      <w:r>
        <w:rPr>
          <w:rFonts w:ascii="Times New Roman" w:hAnsi="Times New Roman" w:cs="Times New Roman"/>
          <w:b/>
        </w:rPr>
        <w:t>Vốn góp của nhà đầu tư</w:t>
      </w:r>
    </w:p>
    <w:p w14:paraId="41564A32" w14:textId="52216A96" w:rsidR="0030135F" w:rsidRPr="0030135F" w:rsidRDefault="0030135F" w:rsidP="0030135F">
      <w:pPr>
        <w:ind w:left="720" w:hanging="720"/>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Các c</w:t>
      </w:r>
      <w:r w:rsidRPr="0030135F">
        <w:rPr>
          <w:rFonts w:ascii="Times New Roman" w:hAnsi="Times New Roman" w:cs="Times New Roman"/>
        </w:rPr>
        <w:t>hứng chỉ quỹ với quyền hưởng cổ tức được phân loại là vốn chủ sở hữu. Mỗi đơn vị quỹ có mệnh giá là 10.000 đồng Việt Nam. Số lượ</w:t>
      </w:r>
      <w:r>
        <w:rPr>
          <w:rFonts w:ascii="Times New Roman" w:hAnsi="Times New Roman" w:cs="Times New Roman"/>
        </w:rPr>
        <w:t>ng c</w:t>
      </w:r>
      <w:r w:rsidRPr="0030135F">
        <w:rPr>
          <w:rFonts w:ascii="Times New Roman" w:hAnsi="Times New Roman" w:cs="Times New Roman"/>
        </w:rPr>
        <w:t>hứng chỉ quỹ sau khi phân phối là số lẻ ở dạng thập phân, làm tròn xuống tới số hạng thứ hai sau dấu phẩy.</w:t>
      </w:r>
    </w:p>
    <w:p w14:paraId="0ABF9B35"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 </w:t>
      </w:r>
      <w:r>
        <w:rPr>
          <w:rFonts w:ascii="Times New Roman" w:hAnsi="Times New Roman" w:cs="Times New Roman"/>
          <w:b/>
          <w:i/>
        </w:rPr>
        <w:tab/>
      </w:r>
      <w:r w:rsidRPr="00591F41">
        <w:rPr>
          <w:rFonts w:ascii="Times New Roman" w:hAnsi="Times New Roman" w:cs="Times New Roman"/>
          <w:b/>
          <w:i/>
        </w:rPr>
        <w:t>Vốn góp phát hành</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418DEB6"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Vốn góp phát hành phản ánh nguồn vốn đầu tư của Quỹ do các nhà đầu tư góp vốn vào Quỹ theo phương thức mua Chứng chỉ quỹ trong lần phát hành lần đầu ra công chúng và các lần giao dịch Chứng chỉ quỹ sau ngày chuyển đổi hoặc theo phương thức chuyển đổi chứng chỉ quỹ của các quỹ mở khác thuộc sự quản lý của Công ty Quản lý Quỹ với chứng chỉ của Quỹ. Vốn góp phát hành được phản ánh theo mệnh giá.</w:t>
      </w:r>
    </w:p>
    <w:p w14:paraId="49C857E6" w14:textId="77777777" w:rsidR="008A7B29"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 </w:t>
      </w:r>
      <w:r>
        <w:rPr>
          <w:rFonts w:ascii="Times New Roman" w:hAnsi="Times New Roman" w:cs="Times New Roman"/>
          <w:b/>
          <w:i/>
        </w:rPr>
        <w:tab/>
      </w:r>
      <w:r w:rsidRPr="00591F41">
        <w:rPr>
          <w:rFonts w:ascii="Times New Roman" w:hAnsi="Times New Roman" w:cs="Times New Roman"/>
          <w:b/>
          <w:i/>
        </w:rPr>
        <w:t>Vốn góp mua lạ</w:t>
      </w:r>
      <w:r>
        <w:rPr>
          <w:rFonts w:ascii="Times New Roman" w:hAnsi="Times New Roman" w:cs="Times New Roman"/>
          <w:b/>
          <w:i/>
        </w:rPr>
        <w:t>i</w:t>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p>
    <w:p w14:paraId="1B7C93CA" w14:textId="4BADF23D" w:rsidR="00F27226" w:rsidRPr="0030135F" w:rsidRDefault="0030135F" w:rsidP="00181EA0">
      <w:pPr>
        <w:ind w:left="720"/>
        <w:jc w:val="both"/>
        <w:rPr>
          <w:rFonts w:ascii="Times New Roman" w:hAnsi="Times New Roman" w:cs="Times New Roman"/>
        </w:rPr>
      </w:pPr>
      <w:r w:rsidRPr="0030135F">
        <w:rPr>
          <w:rFonts w:ascii="Times New Roman" w:hAnsi="Times New Roman" w:cs="Times New Roman"/>
        </w:rPr>
        <w:t>Vốn góp mua lại phản ánh tình hình mua lạ</w:t>
      </w:r>
      <w:r>
        <w:rPr>
          <w:rFonts w:ascii="Times New Roman" w:hAnsi="Times New Roman" w:cs="Times New Roman"/>
        </w:rPr>
        <w:t>i c</w:t>
      </w:r>
      <w:r w:rsidRPr="0030135F">
        <w:rPr>
          <w:rFonts w:ascii="Times New Roman" w:hAnsi="Times New Roman" w:cs="Times New Roman"/>
        </w:rPr>
        <w:t>hứng chỉ quỹ của các Nhà đầu tư tại các kỳ giao dịch Chứng chỉ quỹ sau ngày thành lập hoặc theo phương thức chuyển đổi chứng chỉ quỹ của các quỹ mở khác thuộc sự quản lý của Công ty Quản lý Quỹ với chứng chỉ của Quỹ. Vốn góp mua lại được phản ánh theo mệnh giá.</w:t>
      </w:r>
    </w:p>
    <w:p w14:paraId="0E0F5075"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iii) </w:t>
      </w:r>
      <w:r>
        <w:rPr>
          <w:rFonts w:ascii="Times New Roman" w:hAnsi="Times New Roman" w:cs="Times New Roman"/>
          <w:b/>
          <w:i/>
        </w:rPr>
        <w:tab/>
      </w:r>
      <w:r w:rsidRPr="00591F41">
        <w:rPr>
          <w:rFonts w:ascii="Times New Roman" w:hAnsi="Times New Roman" w:cs="Times New Roman"/>
          <w:b/>
          <w:i/>
        </w:rPr>
        <w:t>Thặng dư vốn góp của nhà đầu tư</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C8E5B7D" w14:textId="77777777" w:rsidR="008A7B29" w:rsidRPr="00591F41" w:rsidRDefault="008A7B29" w:rsidP="00444CB9">
      <w:pPr>
        <w:ind w:left="720"/>
        <w:jc w:val="both"/>
        <w:rPr>
          <w:rFonts w:ascii="Times New Roman" w:hAnsi="Times New Roman" w:cs="Times New Roman"/>
        </w:rPr>
      </w:pPr>
      <w:r w:rsidRPr="00591F41">
        <w:rPr>
          <w:rFonts w:ascii="Times New Roman" w:hAnsi="Times New Roman" w:cs="Times New Roman"/>
        </w:rPr>
        <w:t>Thặng dư vốn thể hiện chênh lệch giữa giá trị tài sản ròng trên một chứng chỉ quỹ dùng để hoán đổi với mệnh giá đối với các chứng chỉ quỹ được phát hành/mua lại.</w:t>
      </w:r>
    </w:p>
    <w:p w14:paraId="7C58B315" w14:textId="26F6849C"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iv) </w:t>
      </w:r>
      <w:r>
        <w:rPr>
          <w:rFonts w:ascii="Times New Roman" w:hAnsi="Times New Roman" w:cs="Times New Roman"/>
          <w:b/>
          <w:i/>
        </w:rPr>
        <w:tab/>
      </w:r>
      <w:r w:rsidR="0030135F" w:rsidRPr="0030135F">
        <w:rPr>
          <w:rFonts w:ascii="Times New Roman" w:hAnsi="Times New Roman" w:cs="Times New Roman"/>
          <w:b/>
          <w:i/>
        </w:rPr>
        <w:t>Lợi nhuận/(lỗ</w:t>
      </w:r>
      <w:r w:rsidR="0030135F">
        <w:rPr>
          <w:rFonts w:ascii="Times New Roman" w:hAnsi="Times New Roman" w:cs="Times New Roman"/>
          <w:b/>
          <w:i/>
        </w:rPr>
        <w:t xml:space="preserve">) </w:t>
      </w:r>
      <w:r w:rsidR="0030135F" w:rsidRPr="0030135F">
        <w:rPr>
          <w:rFonts w:ascii="Times New Roman" w:hAnsi="Times New Roman" w:cs="Times New Roman"/>
          <w:b/>
          <w:i/>
        </w:rPr>
        <w:t>chưa phân phối</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539BC1E0"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Lợi nhuận (lỗ) chưa phân phối phản ánh lãi/(lỗ) chưa phân phối lũy kế tại thời điểm báo cáo, bao gồm lợi nhuận/(lỗ) đã thực hiện lũy kế và lợi nhuận/(lỗ) chưa thực hiện lũy kế. </w:t>
      </w:r>
    </w:p>
    <w:p w14:paraId="19699089"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Lợi nhuận/(lỗ) đã thực hiện trong năm là số chênh lệch giữa tổng thu nhập, doanh thu sau khi loại trừ phần chênh lệch tăng/(giảm) do đánh giá lại các khoản đầu tư chưa thực hiện với tổng các khoản chi phí của Quỹ phát sinh trong năm.</w:t>
      </w:r>
    </w:p>
    <w:p w14:paraId="01DA894D" w14:textId="40094571" w:rsidR="0030135F" w:rsidRPr="0030135F" w:rsidRDefault="0030135F" w:rsidP="0030135F">
      <w:pPr>
        <w:ind w:firstLine="720"/>
        <w:jc w:val="both"/>
        <w:rPr>
          <w:rFonts w:ascii="Times New Roman" w:hAnsi="Times New Roman" w:cs="Times New Roman"/>
        </w:rPr>
      </w:pPr>
      <w:r w:rsidRPr="0030135F">
        <w:rPr>
          <w:rFonts w:ascii="Times New Roman" w:hAnsi="Times New Roman" w:cs="Times New Roman"/>
        </w:rPr>
        <w:t>Lợi nhuận/(lỗ) chưa thực hiện trong năm là chênh lệch tăng/(giảm) do đánh giá lại các khoản đầu t</w:t>
      </w:r>
      <w:r>
        <w:rPr>
          <w:rFonts w:ascii="Times New Roman" w:hAnsi="Times New Roman" w:cs="Times New Roman"/>
        </w:rPr>
        <w:tab/>
      </w:r>
      <w:r w:rsidRPr="0030135F">
        <w:rPr>
          <w:rFonts w:ascii="Times New Roman" w:hAnsi="Times New Roman" w:cs="Times New Roman"/>
        </w:rPr>
        <w:t>ư thuộc danh mục đầu tư của Quỹ phát sinh trong năm.</w:t>
      </w:r>
    </w:p>
    <w:p w14:paraId="7BA0C0DA" w14:textId="77777777" w:rsidR="0030135F" w:rsidRDefault="0030135F" w:rsidP="0030135F">
      <w:pPr>
        <w:ind w:left="720"/>
        <w:jc w:val="both"/>
        <w:rPr>
          <w:rFonts w:ascii="Times New Roman" w:hAnsi="Times New Roman" w:cs="Times New Roman"/>
        </w:rPr>
      </w:pPr>
      <w:r w:rsidRPr="0030135F">
        <w:rPr>
          <w:rFonts w:ascii="Times New Roman" w:hAnsi="Times New Roman" w:cs="Times New Roman"/>
        </w:rPr>
        <w:t>Cuối năm tài chính, Quỹ xác định lợi nhuận/(lỗ) đã thực hiện và lợi nhuận/(lỗ) chưa thực hiện trong năm và ghi nhận vào “Lợi nhuận/(lỗ) chưa phân phối”.</w:t>
      </w:r>
    </w:p>
    <w:p w14:paraId="3EB9D3AC" w14:textId="6B3361ED" w:rsidR="0030135F" w:rsidRDefault="0030135F" w:rsidP="0030135F">
      <w:pPr>
        <w:jc w:val="both"/>
        <w:rPr>
          <w:rFonts w:ascii="Times New Roman" w:hAnsi="Times New Roman" w:cs="Times New Roman"/>
          <w:b/>
          <w:i/>
        </w:rPr>
      </w:pPr>
      <w:r w:rsidRPr="00A32705">
        <w:rPr>
          <w:rFonts w:ascii="Times New Roman" w:hAnsi="Times New Roman" w:cs="Times New Roman"/>
          <w:b/>
          <w:i/>
        </w:rPr>
        <w:t>v)</w:t>
      </w:r>
      <w:r>
        <w:rPr>
          <w:rFonts w:ascii="Times New Roman" w:hAnsi="Times New Roman" w:cs="Times New Roman"/>
        </w:rPr>
        <w:t xml:space="preserve"> </w:t>
      </w:r>
      <w:r>
        <w:rPr>
          <w:rFonts w:ascii="Times New Roman" w:hAnsi="Times New Roman" w:cs="Times New Roman"/>
        </w:rPr>
        <w:tab/>
      </w:r>
      <w:r w:rsidR="00A32705" w:rsidRPr="00A32705">
        <w:rPr>
          <w:rFonts w:ascii="Times New Roman" w:hAnsi="Times New Roman" w:cs="Times New Roman"/>
          <w:b/>
          <w:i/>
        </w:rPr>
        <w:t>Lợi nhuận/Tài sản phân phối cho nhà đầu tư</w:t>
      </w:r>
      <w:r w:rsidRPr="00591F41">
        <w:rPr>
          <w:rFonts w:ascii="Times New Roman" w:hAnsi="Times New Roman" w:cs="Times New Roman"/>
          <w:b/>
          <w:i/>
        </w:rPr>
        <w:tab/>
      </w:r>
    </w:p>
    <w:p w14:paraId="60102873" w14:textId="28CDE4EE"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Khoản mục này phản ánh số lợi nhuận/tài sản đã phân phối trong năm cho nhà đầu tư và việc kết chuyển số lợi nhuận đã phân phối sang tài khoản lợi nhuận chưa phân phối vào cuối năm.</w:t>
      </w:r>
    </w:p>
    <w:p w14:paraId="7A52511F" w14:textId="7F061E86"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Quỹ ghi nhận lợi nhuận/tài sản phân phối cho nhà đầu tư dựa trên Nghị quyết của Đại hội Nhà đầu tư, phù hợp với Điều lệ của Quỹ và quy định của pháp luật chứng khoán hiện hành.</w:t>
      </w:r>
    </w:p>
    <w:p w14:paraId="7EE9896B" w14:textId="53D3F018" w:rsidR="008A7B29" w:rsidRPr="00591F41" w:rsidRDefault="00A32705" w:rsidP="0030135F">
      <w:pPr>
        <w:jc w:val="both"/>
        <w:rPr>
          <w:rFonts w:ascii="Times New Roman" w:hAnsi="Times New Roman" w:cs="Times New Roman"/>
          <w:b/>
        </w:rPr>
      </w:pPr>
      <w:r>
        <w:rPr>
          <w:rFonts w:ascii="Times New Roman" w:hAnsi="Times New Roman" w:cs="Times New Roman"/>
          <w:b/>
        </w:rPr>
        <w:t>4.6</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Doanh thu</w:t>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p>
    <w:p w14:paraId="45245C00" w14:textId="77777777" w:rsidR="00A32705" w:rsidRDefault="00A32705" w:rsidP="00A32705">
      <w:pPr>
        <w:ind w:left="720"/>
        <w:jc w:val="both"/>
        <w:rPr>
          <w:rFonts w:ascii="Times New Roman" w:hAnsi="Times New Roman" w:cs="Times New Roman"/>
        </w:rPr>
      </w:pPr>
      <w:r w:rsidRPr="00A32705">
        <w:rPr>
          <w:rFonts w:ascii="Times New Roman" w:hAnsi="Times New Roman" w:cs="Times New Roman"/>
        </w:rPr>
        <w:t>Doanh thu được ghi nhận khi Quỹ nhận được các lợi ích kinh tế một cách chắc chắn. Các điều kiện ghi nhận cụ thể sau đây cũng phải được đáp ứng trước khi ghi nhận doanh thu:</w:t>
      </w:r>
    </w:p>
    <w:p w14:paraId="08C4540D" w14:textId="1EEA4E4F" w:rsidR="008A7B29" w:rsidRPr="00591F41" w:rsidRDefault="008A7B29" w:rsidP="00444CB9">
      <w:pPr>
        <w:jc w:val="both"/>
        <w:rPr>
          <w:rFonts w:ascii="Times New Roman" w:hAnsi="Times New Roman" w:cs="Times New Roman"/>
        </w:rPr>
      </w:pPr>
      <w:r w:rsidRPr="00591F41">
        <w:rPr>
          <w:rFonts w:ascii="Times New Roman" w:hAnsi="Times New Roman" w:cs="Times New Roman"/>
          <w:b/>
          <w:i/>
        </w:rPr>
        <w:t xml:space="preserve">i) </w:t>
      </w:r>
      <w:r>
        <w:rPr>
          <w:rFonts w:ascii="Times New Roman" w:hAnsi="Times New Roman" w:cs="Times New Roman"/>
          <w:b/>
          <w:i/>
        </w:rPr>
        <w:tab/>
      </w:r>
      <w:r w:rsidRPr="00591F41">
        <w:rPr>
          <w:rFonts w:ascii="Times New Roman" w:hAnsi="Times New Roman" w:cs="Times New Roman"/>
          <w:b/>
          <w:i/>
        </w:rPr>
        <w:t>Thu nhập lãi tiền gửi, lãi trái phiếu và cổ tức</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5B0FE4EC"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Thu nhập lãi từ các khoản tiền gửi tại ngân hàng, chứng chỉ tiền gửi và trái phiếu được ghi nhận vào báo cáo hoạt động trên cơ sở dự thu trừ khi khả năng thu lãi không chắc chắn.</w:t>
      </w:r>
    </w:p>
    <w:p w14:paraId="6ED9350F" w14:textId="4F9DB89B" w:rsidR="008A7B29" w:rsidRPr="00591F41" w:rsidRDefault="00A32705" w:rsidP="00A32705">
      <w:pPr>
        <w:ind w:left="720"/>
        <w:jc w:val="both"/>
        <w:rPr>
          <w:rFonts w:ascii="Times New Roman" w:hAnsi="Times New Roman" w:cs="Times New Roman"/>
        </w:rPr>
      </w:pPr>
      <w:r w:rsidRPr="00A32705">
        <w:rPr>
          <w:rFonts w:ascii="Times New Roman" w:hAnsi="Times New Roman" w:cs="Times New Roman"/>
        </w:rPr>
        <w:t>Thu nhập cổ tức được ghi nhận vào báo cáo kết quả hoạt động khi quyền nhận cổ tức của Quỹ được thiết lập.</w:t>
      </w:r>
    </w:p>
    <w:p w14:paraId="1DD58573"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ii) </w:t>
      </w:r>
      <w:r>
        <w:rPr>
          <w:rFonts w:ascii="Times New Roman" w:hAnsi="Times New Roman" w:cs="Times New Roman"/>
          <w:b/>
          <w:i/>
        </w:rPr>
        <w:tab/>
      </w:r>
      <w:r w:rsidRPr="00591F41">
        <w:rPr>
          <w:rFonts w:ascii="Times New Roman" w:hAnsi="Times New Roman" w:cs="Times New Roman"/>
          <w:b/>
          <w:i/>
        </w:rPr>
        <w:t>Thu nhập từ hoạt động kinh doanh chứng khoán</w:t>
      </w:r>
    </w:p>
    <w:p w14:paraId="0CD64ADC"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Thu nhập từ các hoạt động kinh doanh chứng khoán được ghi nhận trong báo cáo thu nhập khi nhận được thông báo giao dịch từ Trung tâm Lưu ký Chứng khoán Việt Nam đã được kiểm tra bởi Ngân hàng Giám sát (đối với chứng khoán đã niêm yết) và khi hoàn tất hợp đồng chuyển nhượng tài sản (đối với chứng khoán chưa niêm yết).</w:t>
      </w:r>
    </w:p>
    <w:p w14:paraId="33A833DE" w14:textId="220A2F08"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4</w:t>
      </w:r>
      <w:r w:rsidR="00A32705">
        <w:rPr>
          <w:rFonts w:ascii="Times New Roman" w:hAnsi="Times New Roman" w:cs="Times New Roman"/>
          <w:b/>
        </w:rPr>
        <w:t>.7</w:t>
      </w:r>
      <w:r w:rsidRPr="00591F41">
        <w:rPr>
          <w:rFonts w:ascii="Times New Roman" w:hAnsi="Times New Roman" w:cs="Times New Roman"/>
          <w:b/>
        </w:rPr>
        <w:t xml:space="preserve">. </w:t>
      </w:r>
      <w:r>
        <w:rPr>
          <w:rFonts w:ascii="Times New Roman" w:hAnsi="Times New Roman" w:cs="Times New Roman"/>
          <w:b/>
        </w:rPr>
        <w:tab/>
      </w:r>
      <w:r w:rsidRPr="00591F41">
        <w:rPr>
          <w:rFonts w:ascii="Times New Roman" w:hAnsi="Times New Roman" w:cs="Times New Roman"/>
          <w:b/>
        </w:rPr>
        <w:t>Chi phí</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53E5D64" w14:textId="04D9A3C5" w:rsidR="00F27226" w:rsidRDefault="008A7B29" w:rsidP="00F27226">
      <w:pPr>
        <w:ind w:left="720"/>
        <w:jc w:val="both"/>
        <w:rPr>
          <w:rFonts w:ascii="Times New Roman" w:hAnsi="Times New Roman" w:cs="Times New Roman"/>
        </w:rPr>
      </w:pPr>
      <w:r w:rsidRPr="00591F41">
        <w:rPr>
          <w:rFonts w:ascii="Times New Roman" w:hAnsi="Times New Roman" w:cs="Times New Roman"/>
        </w:rPr>
        <w:t>Các khoản chi phí được ghi nhận trong báo cáo thu nhập trên cơ sở dồ</w:t>
      </w:r>
      <w:r w:rsidR="00A32705">
        <w:rPr>
          <w:rFonts w:ascii="Times New Roman" w:hAnsi="Times New Roman" w:cs="Times New Roman"/>
        </w:rPr>
        <w:t>n tích và nguyên tắc thận trọng.</w:t>
      </w:r>
    </w:p>
    <w:p w14:paraId="3B5EC352" w14:textId="2EE22458" w:rsidR="00A32705" w:rsidRDefault="00A32705" w:rsidP="00A32705">
      <w:pPr>
        <w:jc w:val="both"/>
        <w:rPr>
          <w:rFonts w:ascii="Times New Roman" w:hAnsi="Times New Roman" w:cs="Times New Roman"/>
          <w:b/>
        </w:rPr>
      </w:pPr>
      <w:r w:rsidRPr="00A32705">
        <w:rPr>
          <w:rFonts w:ascii="Times New Roman" w:hAnsi="Times New Roman" w:cs="Times New Roman"/>
          <w:b/>
        </w:rPr>
        <w:t>4.8.</w:t>
      </w:r>
      <w:r w:rsidRPr="00A32705">
        <w:rPr>
          <w:rFonts w:ascii="Times New Roman" w:hAnsi="Times New Roman" w:cs="Times New Roman"/>
          <w:b/>
        </w:rPr>
        <w:tab/>
        <w:t>Thuế</w:t>
      </w:r>
    </w:p>
    <w:p w14:paraId="2FB26FD4" w14:textId="2872DFB9"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Theo các quy định thuế hiện hành tại Việt Nam, Quỹ không thuộc đối tượng chịu thuế thu nhập doanh nghiệp. Tuy nhiên, Công ty Quản lý Quỹ có trách nhiệm khấu trừ thuế của các cá nhân và tổ chức đầu tư trong các giao dịch sau:</w:t>
      </w:r>
    </w:p>
    <w:p w14:paraId="16B5B4D5" w14:textId="7ED7AD93" w:rsidR="00A32705" w:rsidRDefault="00A32705" w:rsidP="00A32705">
      <w:pPr>
        <w:ind w:left="720"/>
        <w:jc w:val="both"/>
        <w:rPr>
          <w:rFonts w:ascii="Times New Roman" w:hAnsi="Times New Roman" w:cs="Times New Roman"/>
        </w:rPr>
      </w:pPr>
      <w:r w:rsidRPr="00A32705">
        <w:rPr>
          <w:rFonts w:ascii="Times New Roman" w:hAnsi="Times New Roman" w:cs="Times New Roman"/>
          <w:i/>
        </w:rPr>
        <w:t>Giao dịch trả cổ tức cho Nhà đầu tư:</w:t>
      </w:r>
      <w:r>
        <w:rPr>
          <w:rFonts w:ascii="Times New Roman" w:hAnsi="Times New Roman" w:cs="Times New Roman"/>
        </w:rPr>
        <w:t xml:space="preserve"> </w:t>
      </w:r>
      <w:r w:rsidR="00B83289" w:rsidRPr="00662FA0">
        <w:rPr>
          <w:rFonts w:ascii="Times New Roman" w:hAnsi="Times New Roman" w:cs="Times New Roman"/>
        </w:rPr>
        <w:t>Việc chi trả lợi tức của Quỹ cho các nhà đầu tư cần đảm bảo nguyên tắc theo quy định tại Điều 7 Thông tư số 98/2020/TT-BTC ngày 16 tháng 11 năm 2020 của Bộ Tài chính, theo đó lợi tức phân phối cho nhà đầu tư được lấy từ nguồn lợi nhuận trong kỳ hoặc lợi nhuận lũy kế sau khi quỹ đã hoàn tất mọi nghĩa vụ thuế, tài chính theo quy định pháp luật</w:t>
      </w:r>
      <w:r w:rsidRPr="00A32705">
        <w:rPr>
          <w:rFonts w:ascii="Times New Roman" w:hAnsi="Times New Roman" w:cs="Times New Roman"/>
        </w:rPr>
        <w:t>.</w:t>
      </w:r>
    </w:p>
    <w:p w14:paraId="35A017F5" w14:textId="2C45705E" w:rsidR="00B83289" w:rsidRPr="00A32705" w:rsidRDefault="00B83289" w:rsidP="00A32705">
      <w:pPr>
        <w:ind w:left="720"/>
        <w:jc w:val="both"/>
        <w:rPr>
          <w:rFonts w:ascii="Times New Roman" w:hAnsi="Times New Roman" w:cs="Times New Roman"/>
        </w:rPr>
      </w:pPr>
      <w:r w:rsidRPr="00662FA0">
        <w:rPr>
          <w:rFonts w:ascii="Times New Roman" w:hAnsi="Times New Roman" w:cs="Times New Roman"/>
        </w:rPr>
        <w:t>Khi Quỹ trả lợi tức cho Nhà đầu tư, Quỹ phải tuân thủ quy định khấu trừ, kê khai và nộp thuế theo Thông tư số 78/2014/TT-BTC ngày 18 tháng 6 năm 2014 (“Thông tư 78”) được sửa đổi và bổ sung bởi Thông tư số 96/2015/TT-BTC ngày 22 tháng 6 năm 2015 (“Thông tư 96”) và Thông tư số 111/2013/TT-BTC ngày 15 tháng 8 năm 2013 (“Thông tư 111”) được sửa đổi và bổ sung bởi Thông tư số 92/2015/TT-BTC ngày 15 tháng 6 năm 2015 (“Thông tư 92”) và Thông tư số 25/2018/TT-BTC ngày 16 tháng 3 năm 2018 (“Thông tư 25”) do Bộ Tài chính ban hành và Công văn số 10945/BTC-TCT ngày 19 tháng 8 năm 2010 của Tổng Cục thuế về chính sách thuế đối với việc chia lợi tức cho tổ chức đầu tư và các quy định khác có liên quan.  Theo đó, khi trả lợi tức cho các nhà đầu tư là tổ chức đầu tư nước ngoài, Công ty Quản lý Quỹ có trách nhiệm khấu trừ khoản thuế thu nhập doanh nghiệp phải nộp của tổ chức đầu tư theo mức thuế suất 20% trên lợi nhuận được phân phối và kê khai, nộp thuế thay cho nhà đầu tư theo quy định của pháp luật Việt Nam (ngoại trừ phần lợi nhuận được phân phối đã chịu thuế thu nhập doanh nghiệp ở khâu trước và lãi trái phiếu thu được từ trái phiếu thuộc diện miễn thuế theo quy định của pháp luật hiện hành).  Khi trả lợi tức cho nhà đầu tư là cá nhân (trong nước và nước ngoài), Công ty Quản lý Quỹ có trách nhiệm khấu trừ số thuế thu nhập cá nhân bằng 5% lợi nhuận được phân phối. Đối với các nhà đầu tư là tổ chức được thành lập theo quy định của pháp luật Việt Nam, các nhà đầu tư này có trách nhiệm tự kê khai và nộp thuế thu nhập doanh nghiệp theo quy định của Luật thuế thu nhập doanh nghiệp hiện hành khi nhận lợi tức, và hoàn toàn chịu trách nhiệm trước pháp luật cho việc kê khai và nộp thuế trên thu nhập phát sinh.</w:t>
      </w:r>
    </w:p>
    <w:p w14:paraId="34991617" w14:textId="4123FE10"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i/>
        </w:rPr>
        <w:t>Giao dịch mua lại Chứng chỉ quỹ:</w:t>
      </w:r>
      <w:r>
        <w:rPr>
          <w:rFonts w:ascii="Times New Roman" w:hAnsi="Times New Roman" w:cs="Times New Roman"/>
        </w:rPr>
        <w:t xml:space="preserve"> </w:t>
      </w:r>
      <w:r w:rsidRPr="00A32705">
        <w:rPr>
          <w:rFonts w:ascii="Times New Roman" w:hAnsi="Times New Roman" w:cs="Times New Roman"/>
        </w:rPr>
        <w:t>Công ty Quản lý Quỹ có nghĩa vụ khấu trừ, kê khai thuế</w:t>
      </w:r>
      <w:r w:rsidR="001024C5">
        <w:rPr>
          <w:rFonts w:ascii="Times New Roman" w:hAnsi="Times New Roman" w:cs="Times New Roman"/>
        </w:rPr>
        <w:t xml:space="preserve"> đối với giao dịch mua lại chứng chỉ q</w:t>
      </w:r>
      <w:r w:rsidRPr="00A32705">
        <w:rPr>
          <w:rFonts w:ascii="Times New Roman" w:hAnsi="Times New Roman" w:cs="Times New Roman"/>
        </w:rPr>
        <w:t xml:space="preserve">uỹ từ cá nhân (trong nước và nước ngoài) và những tổ chức được phân loại là tổ chức nước ngoài theo Thông tư 111 được sửa đổi bổ sung bởi Thông tư 92 và Thông tư 25/2018/TT-BTC ngày </w:t>
      </w:r>
      <w:r w:rsidR="001024C5">
        <w:rPr>
          <w:rFonts w:ascii="Times New Roman" w:hAnsi="Times New Roman" w:cs="Times New Roman"/>
        </w:rPr>
        <w:t>16/03/</w:t>
      </w:r>
      <w:r w:rsidRPr="00A32705">
        <w:rPr>
          <w:rFonts w:ascii="Times New Roman" w:hAnsi="Times New Roman" w:cs="Times New Roman"/>
        </w:rPr>
        <w:t xml:space="preserve">2018, Thông tư 103/2014/TT-BTC ngày </w:t>
      </w:r>
      <w:r w:rsidR="001024C5">
        <w:rPr>
          <w:rFonts w:ascii="Times New Roman" w:hAnsi="Times New Roman" w:cs="Times New Roman"/>
        </w:rPr>
        <w:t>06/08/</w:t>
      </w:r>
      <w:r w:rsidRPr="00A32705">
        <w:rPr>
          <w:rFonts w:ascii="Times New Roman" w:hAnsi="Times New Roman" w:cs="Times New Roman"/>
        </w:rPr>
        <w:t>2014 do Bộ Tài chính ban h</w:t>
      </w:r>
      <w:r w:rsidR="004007B6">
        <w:rPr>
          <w:rFonts w:ascii="Times New Roman" w:hAnsi="Times New Roman" w:cs="Times New Roman"/>
        </w:rPr>
        <w:t>ành. Mức thuế áp dụng là 0,</w:t>
      </w:r>
      <w:r w:rsidRPr="00A32705">
        <w:rPr>
          <w:rFonts w:ascii="Times New Roman" w:hAnsi="Times New Roman" w:cs="Times New Roman"/>
        </w:rPr>
        <w:t xml:space="preserve">1% giá trị chuyển nhượng. Công ty Quản lý Quỹ sẽ không khấu trừ thuế đối với các giao dịch mua lại chứng chỉ quỹ từ nhà đầu tư là tổ chức trong nước. Các nhà đầu tư này phải chịu trách nhiệm tự kê khai và nộp thuế cho Nhà nước theo Thông tư 78/2014/TT-BTC ngày </w:t>
      </w:r>
      <w:r w:rsidR="001024C5">
        <w:rPr>
          <w:rFonts w:ascii="Times New Roman" w:hAnsi="Times New Roman" w:cs="Times New Roman"/>
        </w:rPr>
        <w:t>18/06/</w:t>
      </w:r>
      <w:r w:rsidRPr="00A32705">
        <w:rPr>
          <w:rFonts w:ascii="Times New Roman" w:hAnsi="Times New Roman" w:cs="Times New Roman"/>
        </w:rPr>
        <w:t>2014.</w:t>
      </w:r>
    </w:p>
    <w:p w14:paraId="1E47AFDC" w14:textId="10969C34" w:rsidR="008A7B29" w:rsidRPr="00591F41" w:rsidRDefault="00A32705" w:rsidP="00444CB9">
      <w:pPr>
        <w:jc w:val="both"/>
        <w:rPr>
          <w:rFonts w:ascii="Times New Roman" w:hAnsi="Times New Roman" w:cs="Times New Roman"/>
          <w:b/>
          <w:i/>
        </w:rPr>
      </w:pPr>
      <w:r>
        <w:rPr>
          <w:rFonts w:ascii="Times New Roman" w:hAnsi="Times New Roman" w:cs="Times New Roman"/>
          <w:b/>
        </w:rPr>
        <w:t>4.9</w:t>
      </w:r>
      <w:r w:rsidR="008A7B29" w:rsidRPr="00597D64">
        <w:rPr>
          <w:rFonts w:ascii="Times New Roman" w:hAnsi="Times New Roman" w:cs="Times New Roman"/>
          <w:b/>
        </w:rPr>
        <w:t xml:space="preserve">. </w:t>
      </w:r>
      <w:r w:rsidR="008A7B29" w:rsidRPr="00597D64">
        <w:rPr>
          <w:rFonts w:ascii="Times New Roman" w:hAnsi="Times New Roman" w:cs="Times New Roman"/>
          <w:b/>
        </w:rPr>
        <w:tab/>
      </w:r>
      <w:r w:rsidR="008A7B29" w:rsidRPr="000F5280">
        <w:rPr>
          <w:rFonts w:ascii="Times New Roman" w:hAnsi="Times New Roman" w:cs="Times New Roman"/>
          <w:b/>
        </w:rPr>
        <w:t xml:space="preserve">Giá trị tài sản ròng trên mỗi </w:t>
      </w:r>
      <w:r>
        <w:rPr>
          <w:rFonts w:ascii="Times New Roman" w:hAnsi="Times New Roman" w:cs="Times New Roman"/>
          <w:b/>
        </w:rPr>
        <w:t>đơn vị</w:t>
      </w:r>
      <w:r w:rsidR="008A7B29" w:rsidRPr="000F5280">
        <w:rPr>
          <w:rFonts w:ascii="Times New Roman" w:hAnsi="Times New Roman" w:cs="Times New Roman"/>
          <w:b/>
        </w:rPr>
        <w:t xml:space="preserve"> quỹ </w:t>
      </w:r>
    </w:p>
    <w:p w14:paraId="57518376" w14:textId="37947C2F"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Giá trị tài sản ròng của một đơn vị quỹ bằng giá trị tài sản ròng của Quỹ chia cho tổng số đơn vị quỹ đang lưu hành tại ngày giao dịch gần nhất trước ngày định giá, và được lấy đến 2 số thập phân. Phần dư phát sinh từ việc làm tròn giá trị tài sản ròng của quỹ sẽ được hạch toán vào quỹ</w:t>
      </w:r>
      <w:r w:rsidR="00B83289">
        <w:rPr>
          <w:rFonts w:ascii="Times New Roman" w:hAnsi="Times New Roman" w:cs="Times New Roman"/>
        </w:rPr>
        <w:t>, g</w:t>
      </w:r>
      <w:r w:rsidRPr="00A32705">
        <w:rPr>
          <w:rFonts w:ascii="Times New Roman" w:hAnsi="Times New Roman" w:cs="Times New Roman"/>
        </w:rPr>
        <w:t>iá trị tài sản ròng được làm tròn theo quy định trong lĩnh vực kế toán, kiểm toán.</w:t>
      </w:r>
    </w:p>
    <w:p w14:paraId="2B35B570" w14:textId="71D875ED" w:rsidR="008A7B29" w:rsidRPr="00591F41" w:rsidRDefault="008A7B29" w:rsidP="00444CB9">
      <w:pPr>
        <w:jc w:val="both"/>
        <w:rPr>
          <w:rFonts w:ascii="Times New Roman" w:hAnsi="Times New Roman" w:cs="Times New Roman"/>
          <w:b/>
          <w:i/>
        </w:rPr>
      </w:pPr>
      <w:r w:rsidRPr="00597D64">
        <w:rPr>
          <w:rFonts w:ascii="Times New Roman" w:hAnsi="Times New Roman" w:cs="Times New Roman"/>
          <w:b/>
        </w:rPr>
        <w:t>4</w:t>
      </w:r>
      <w:r w:rsidR="00A32705">
        <w:rPr>
          <w:rFonts w:ascii="Times New Roman" w:hAnsi="Times New Roman" w:cs="Times New Roman"/>
          <w:b/>
        </w:rPr>
        <w:t>.10</w:t>
      </w:r>
      <w:r w:rsidRPr="00597D64">
        <w:rPr>
          <w:rFonts w:ascii="Times New Roman" w:hAnsi="Times New Roman" w:cs="Times New Roman"/>
          <w:b/>
        </w:rPr>
        <w:t>.</w:t>
      </w:r>
      <w:r w:rsidRPr="00591F41">
        <w:rPr>
          <w:rFonts w:ascii="Times New Roman" w:hAnsi="Times New Roman" w:cs="Times New Roman"/>
          <w:b/>
          <w:i/>
        </w:rPr>
        <w:t xml:space="preserve"> </w:t>
      </w:r>
      <w:r>
        <w:rPr>
          <w:rFonts w:ascii="Times New Roman" w:hAnsi="Times New Roman" w:cs="Times New Roman"/>
          <w:b/>
          <w:i/>
        </w:rPr>
        <w:tab/>
      </w:r>
      <w:r w:rsidRPr="00597D64">
        <w:rPr>
          <w:rFonts w:ascii="Times New Roman" w:hAnsi="Times New Roman" w:cs="Times New Roman"/>
          <w:b/>
        </w:rPr>
        <w:t>Báo cáo bộ phận</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467E5272" w14:textId="77777777" w:rsidR="008A7B29" w:rsidRPr="00591F41" w:rsidRDefault="008A7B29" w:rsidP="00444CB9">
      <w:pPr>
        <w:ind w:firstLine="720"/>
        <w:jc w:val="both"/>
        <w:rPr>
          <w:rFonts w:ascii="Times New Roman" w:hAnsi="Times New Roman" w:cs="Times New Roman"/>
        </w:rPr>
      </w:pPr>
      <w:r w:rsidRPr="00591F41">
        <w:rPr>
          <w:rFonts w:ascii="Times New Roman" w:hAnsi="Times New Roman" w:cs="Times New Roman"/>
        </w:rPr>
        <w:t>Quỹ hoạt động như một bộ phận.</w:t>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p>
    <w:p w14:paraId="772DACB3" w14:textId="294987E1" w:rsidR="008A7B29" w:rsidRPr="00591F41" w:rsidRDefault="00A32705" w:rsidP="00444CB9">
      <w:pPr>
        <w:jc w:val="both"/>
        <w:rPr>
          <w:rFonts w:ascii="Times New Roman" w:hAnsi="Times New Roman" w:cs="Times New Roman"/>
          <w:b/>
          <w:i/>
        </w:rPr>
      </w:pPr>
      <w:r>
        <w:rPr>
          <w:rFonts w:ascii="Times New Roman" w:hAnsi="Times New Roman" w:cs="Times New Roman"/>
          <w:b/>
        </w:rPr>
        <w:t>4.11</w:t>
      </w:r>
      <w:r w:rsidR="008A7B29" w:rsidRPr="00597D64">
        <w:rPr>
          <w:rFonts w:ascii="Times New Roman" w:hAnsi="Times New Roman" w:cs="Times New Roman"/>
          <w:b/>
        </w:rPr>
        <w:t>.</w:t>
      </w:r>
      <w:r w:rsidR="008A7B29" w:rsidRPr="00591F41">
        <w:rPr>
          <w:rFonts w:ascii="Times New Roman" w:hAnsi="Times New Roman" w:cs="Times New Roman"/>
          <w:b/>
          <w:i/>
        </w:rPr>
        <w:t xml:space="preserve"> </w:t>
      </w:r>
      <w:r w:rsidR="008A7B29">
        <w:rPr>
          <w:rFonts w:ascii="Times New Roman" w:hAnsi="Times New Roman" w:cs="Times New Roman"/>
          <w:b/>
          <w:i/>
        </w:rPr>
        <w:tab/>
      </w:r>
      <w:r w:rsidR="008A7B29" w:rsidRPr="00597D64">
        <w:rPr>
          <w:rFonts w:ascii="Times New Roman" w:hAnsi="Times New Roman" w:cs="Times New Roman"/>
          <w:b/>
        </w:rPr>
        <w:t>Các bên liên quan</w:t>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p>
    <w:p w14:paraId="34F74247"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Các doanh nghiệp, các cá nhân, trực tiếp hay gián tiếp qua một hoặc nhiều trung gian, có quyền kiểm soát Quỹ hoặc chịu sự kiểm soát của Quỹ, hoặc cùng chung sự kiểm soát với Quỹ là các bên liên quan. Các bên liên kết, các cá nhân trực tiếp hoặc gián tiếp nắm quyền biểu quyết của Quỹ mà có ảnh hưởng đáng kể đối với Quỹ, những cá nhân quản lý chủ chốt, những thành viên mật thiết trong gia đình của các cá nhân này hoặc các bên liên kết này hoặc những Quỹ liên kết với các cá nhân này cũng được coi là bên liên quan.</w:t>
      </w:r>
    </w:p>
    <w:p w14:paraId="0CB65E4F"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Trong việc xem xét từng mối quan hệ của các bên liên quan, Quỹ căn cứ vào bản chất của mối quan hệ chứ không chỉ hình thức pháp lý của các quan hệ đó.</w:t>
      </w:r>
    </w:p>
    <w:p w14:paraId="7FCDF2F5" w14:textId="2051CD3D"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4</w:t>
      </w:r>
      <w:r w:rsidR="00A32705">
        <w:rPr>
          <w:rFonts w:ascii="Times New Roman" w:hAnsi="Times New Roman" w:cs="Times New Roman"/>
          <w:b/>
        </w:rPr>
        <w:t>.12</w:t>
      </w:r>
      <w:r w:rsidRPr="00591F41">
        <w:rPr>
          <w:rFonts w:ascii="Times New Roman" w:hAnsi="Times New Roman" w:cs="Times New Roman"/>
          <w:b/>
        </w:rPr>
        <w:t xml:space="preserve">. </w:t>
      </w:r>
      <w:r>
        <w:rPr>
          <w:rFonts w:ascii="Times New Roman" w:hAnsi="Times New Roman" w:cs="Times New Roman"/>
          <w:b/>
        </w:rPr>
        <w:tab/>
      </w:r>
      <w:r w:rsidRPr="00591F41">
        <w:rPr>
          <w:rFonts w:ascii="Times New Roman" w:hAnsi="Times New Roman" w:cs="Times New Roman"/>
          <w:b/>
        </w:rPr>
        <w:t>Số dư bằng không</w:t>
      </w:r>
    </w:p>
    <w:p w14:paraId="1AEEA182" w14:textId="798C6852" w:rsidR="008A7B29" w:rsidRPr="00591F41" w:rsidRDefault="008A7B29" w:rsidP="00B618C3">
      <w:pPr>
        <w:ind w:left="720"/>
        <w:jc w:val="both"/>
        <w:rPr>
          <w:rFonts w:ascii="Times New Roman" w:hAnsi="Times New Roman" w:cs="Times New Roman"/>
        </w:rPr>
      </w:pPr>
      <w:r w:rsidRPr="00591F41">
        <w:rPr>
          <w:rFonts w:ascii="Times New Roman" w:hAnsi="Times New Roman" w:cs="Times New Roman"/>
        </w:rPr>
        <w:t xml:space="preserve">Các khoản mục hay số dư được quy định trong Thông tư số </w:t>
      </w:r>
      <w:r w:rsidR="00A32705">
        <w:rPr>
          <w:rFonts w:ascii="Times New Roman" w:hAnsi="Times New Roman" w:cs="Times New Roman"/>
        </w:rPr>
        <w:t>198/2012</w:t>
      </w:r>
      <w:r w:rsidRPr="00591F41">
        <w:rPr>
          <w:rFonts w:ascii="Times New Roman" w:hAnsi="Times New Roman" w:cs="Times New Roman"/>
        </w:rPr>
        <w:t xml:space="preserve">/TT-BTC ngày </w:t>
      </w:r>
      <w:r w:rsidR="00A32705">
        <w:rPr>
          <w:rFonts w:ascii="Times New Roman" w:hAnsi="Times New Roman" w:cs="Times New Roman"/>
        </w:rPr>
        <w:t>15/11/2012</w:t>
      </w:r>
      <w:r w:rsidRPr="00591F41">
        <w:rPr>
          <w:rFonts w:ascii="Times New Roman" w:hAnsi="Times New Roman" w:cs="Times New Roman"/>
        </w:rPr>
        <w:t xml:space="preserve"> của Bộ Tài chính về chế độ kế toán áp dụng đối với quỹ </w:t>
      </w:r>
      <w:r w:rsidR="00A32705">
        <w:rPr>
          <w:rFonts w:ascii="Times New Roman" w:hAnsi="Times New Roman" w:cs="Times New Roman"/>
        </w:rPr>
        <w:t>mở</w:t>
      </w:r>
      <w:r w:rsidRPr="00591F41">
        <w:rPr>
          <w:rFonts w:ascii="Times New Roman" w:hAnsi="Times New Roman" w:cs="Times New Roman"/>
        </w:rPr>
        <w:t xml:space="preserve"> không được thể hiện trong báo cáo tài chính này thì được hiểu là có số dư bằng không.</w:t>
      </w:r>
    </w:p>
    <w:p w14:paraId="4FB6BF7C" w14:textId="3C114D63" w:rsidR="008A7B29" w:rsidRDefault="008A7B29" w:rsidP="00444CB9">
      <w:pPr>
        <w:jc w:val="both"/>
        <w:rPr>
          <w:rFonts w:ascii="Times New Roman" w:hAnsi="Times New Roman" w:cs="Times New Roman"/>
          <w:b/>
        </w:rPr>
      </w:pPr>
      <w:r w:rsidRPr="00591F41">
        <w:rPr>
          <w:rFonts w:ascii="Times New Roman" w:hAnsi="Times New Roman" w:cs="Times New Roman"/>
          <w:b/>
        </w:rPr>
        <w:t xml:space="preserve">5. </w:t>
      </w:r>
      <w:r>
        <w:rPr>
          <w:rFonts w:ascii="Times New Roman" w:hAnsi="Times New Roman" w:cs="Times New Roman"/>
          <w:b/>
        </w:rPr>
        <w:tab/>
      </w:r>
      <w:r w:rsidR="00A32705" w:rsidRPr="000310D4">
        <w:rPr>
          <w:rFonts w:ascii="Times New Roman" w:hAnsi="Times New Roman" w:cs="Times New Roman"/>
          <w:b/>
        </w:rPr>
        <w:t>Thông tin bổ sung cho các Báo cáo tài chính</w:t>
      </w:r>
    </w:p>
    <w:p w14:paraId="39EA021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5.1. </w:t>
      </w:r>
      <w:r>
        <w:rPr>
          <w:rFonts w:ascii="Times New Roman" w:hAnsi="Times New Roman" w:cs="Times New Roman"/>
          <w:b/>
        </w:rPr>
        <w:tab/>
      </w:r>
      <w:r w:rsidRPr="00591F41">
        <w:rPr>
          <w:rFonts w:ascii="Times New Roman" w:hAnsi="Times New Roman" w:cs="Times New Roman"/>
          <w:b/>
        </w:rPr>
        <w:t>Tiền gửi ngân hàng</w:t>
      </w:r>
      <w:r w:rsidRPr="00591F41">
        <w:rPr>
          <w:rFonts w:ascii="Times New Roman" w:hAnsi="Times New Roman" w:cs="Times New Roman"/>
          <w:b/>
        </w:rPr>
        <w:tab/>
      </w:r>
    </w:p>
    <w:tbl>
      <w:tblPr>
        <w:tblW w:w="9807" w:type="dxa"/>
        <w:tblInd w:w="93" w:type="dxa"/>
        <w:tblLook w:val="04A0" w:firstRow="1" w:lastRow="0" w:firstColumn="1" w:lastColumn="0" w:noHBand="0" w:noVBand="1"/>
      </w:tblPr>
      <w:tblGrid>
        <w:gridCol w:w="6297"/>
        <w:gridCol w:w="1800"/>
        <w:gridCol w:w="1710"/>
      </w:tblGrid>
      <w:tr w:rsidR="008A7B29" w:rsidRPr="00591F41" w14:paraId="360C0A16" w14:textId="77777777" w:rsidTr="00083EEC">
        <w:trPr>
          <w:trHeight w:val="570"/>
        </w:trPr>
        <w:tc>
          <w:tcPr>
            <w:tcW w:w="6297" w:type="dxa"/>
            <w:shd w:val="clear" w:color="000000" w:fill="FFFFFF"/>
            <w:vAlign w:val="center"/>
            <w:hideMark/>
          </w:tcPr>
          <w:p w14:paraId="615E1A05" w14:textId="77777777" w:rsidR="008A7B29" w:rsidRPr="00591F41" w:rsidRDefault="008A7B29" w:rsidP="005431BD">
            <w:pPr>
              <w:spacing w:after="0"/>
              <w:jc w:val="center"/>
              <w:rPr>
                <w:rFonts w:ascii="Times New Roman" w:eastAsia="Times New Roman" w:hAnsi="Times New Roman" w:cs="Times New Roman"/>
                <w:b/>
                <w:bCs/>
                <w:color w:val="000000"/>
              </w:rPr>
            </w:pPr>
          </w:p>
        </w:tc>
        <w:tc>
          <w:tcPr>
            <w:tcW w:w="1800" w:type="dxa"/>
            <w:shd w:val="clear" w:color="000000" w:fill="FFFFFF"/>
            <w:vAlign w:val="center"/>
            <w:hideMark/>
          </w:tcPr>
          <w:p w14:paraId="72191578" w14:textId="568F7E90" w:rsidR="008A7B29" w:rsidRDefault="00B7383C" w:rsidP="005431BD">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3</w:t>
            </w:r>
            <w:r w:rsidR="00F8265F">
              <w:rPr>
                <w:rFonts w:ascii="Times New Roman" w:eastAsia="Times New Roman" w:hAnsi="Times New Roman" w:cs="Times New Roman"/>
                <w:b/>
                <w:bCs/>
                <w:color w:val="000000"/>
              </w:rPr>
              <w:t>0/0</w:t>
            </w:r>
            <w:r w:rsidR="00F71C50">
              <w:rPr>
                <w:rFonts w:ascii="Times New Roman" w:eastAsia="Times New Roman" w:hAnsi="Times New Roman" w:cs="Times New Roman"/>
                <w:b/>
                <w:bCs/>
                <w:color w:val="000000"/>
              </w:rPr>
              <w:t>9</w:t>
            </w:r>
            <w:r w:rsidR="008B7D5F">
              <w:rPr>
                <w:rFonts w:ascii="Times New Roman" w:eastAsia="Times New Roman" w:hAnsi="Times New Roman" w:cs="Times New Roman"/>
                <w:b/>
                <w:bCs/>
                <w:color w:val="000000"/>
              </w:rPr>
              <w:t>/2024</w:t>
            </w:r>
          </w:p>
          <w:p w14:paraId="47598CC3" w14:textId="77777777" w:rsidR="008A7B29" w:rsidRPr="00591F41" w:rsidRDefault="008A7B29" w:rsidP="005431BD">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w:t>
            </w:r>
            <w:r w:rsidRPr="00F97A0B">
              <w:rPr>
                <w:rFonts w:ascii="Times New Roman" w:eastAsia="Times New Roman" w:hAnsi="Times New Roman" w:cs="Times New Roman"/>
                <w:bCs/>
                <w:color w:val="000000"/>
              </w:rPr>
              <w:t>(VND)</w:t>
            </w:r>
          </w:p>
        </w:tc>
        <w:tc>
          <w:tcPr>
            <w:tcW w:w="1710" w:type="dxa"/>
            <w:shd w:val="clear" w:color="000000" w:fill="FFFFFF"/>
            <w:vAlign w:val="center"/>
            <w:hideMark/>
          </w:tcPr>
          <w:p w14:paraId="7BDFE703" w14:textId="77777777" w:rsidR="00F71C50" w:rsidRDefault="00F71C50" w:rsidP="00F71C50">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30/06/2024</w:t>
            </w:r>
          </w:p>
          <w:p w14:paraId="4D4DA050" w14:textId="77777777" w:rsidR="008A7B29" w:rsidRPr="00591F41" w:rsidRDefault="008A7B29" w:rsidP="005431BD">
            <w:pPr>
              <w:pBdr>
                <w:bottom w:val="single" w:sz="4" w:space="1" w:color="auto"/>
              </w:pBdr>
              <w:spacing w:after="0"/>
              <w:jc w:val="right"/>
              <w:rPr>
                <w:rFonts w:ascii="Times New Roman" w:eastAsia="Times New Roman" w:hAnsi="Times New Roman" w:cs="Times New Roman"/>
                <w:b/>
                <w:bCs/>
                <w:color w:val="000000"/>
              </w:rPr>
            </w:pPr>
            <w:r w:rsidRPr="00F97A0B">
              <w:rPr>
                <w:rFonts w:ascii="Times New Roman" w:eastAsia="Times New Roman" w:hAnsi="Times New Roman" w:cs="Times New Roman"/>
                <w:bCs/>
                <w:color w:val="000000"/>
              </w:rPr>
              <w:t xml:space="preserve"> (VND)</w:t>
            </w:r>
          </w:p>
        </w:tc>
      </w:tr>
      <w:tr w:rsidR="00F71C50" w:rsidRPr="00591F41" w14:paraId="29A730C1" w14:textId="77777777" w:rsidTr="00083EEC">
        <w:trPr>
          <w:trHeight w:val="495"/>
        </w:trPr>
        <w:tc>
          <w:tcPr>
            <w:tcW w:w="6297" w:type="dxa"/>
            <w:shd w:val="clear" w:color="000000" w:fill="FFFFFF"/>
            <w:vAlign w:val="bottom"/>
            <w:hideMark/>
          </w:tcPr>
          <w:p w14:paraId="06EBAC7C" w14:textId="01E9DB02" w:rsidR="00F71C50" w:rsidRPr="00591F41" w:rsidRDefault="00F71C50" w:rsidP="00F71C50">
            <w:pPr>
              <w:spacing w:after="0"/>
              <w:ind w:left="627"/>
              <w:rPr>
                <w:rFonts w:ascii="Times New Roman" w:eastAsia="Times New Roman" w:hAnsi="Times New Roman" w:cs="Times New Roman"/>
                <w:color w:val="000000"/>
              </w:rPr>
            </w:pPr>
            <w:r w:rsidRPr="00591F41">
              <w:rPr>
                <w:rFonts w:ascii="Times New Roman" w:eastAsia="Times New Roman" w:hAnsi="Times New Roman" w:cs="Times New Roman"/>
                <w:color w:val="000000"/>
              </w:rPr>
              <w:t xml:space="preserve">Tiền </w:t>
            </w:r>
            <w:r>
              <w:rPr>
                <w:rFonts w:ascii="Times New Roman" w:eastAsia="Times New Roman" w:hAnsi="Times New Roman" w:cs="Times New Roman"/>
                <w:color w:val="000000"/>
              </w:rPr>
              <w:t>gửi ngân hàng cho hoạt động Quỹ</w:t>
            </w:r>
            <w:r w:rsidRPr="00591F41">
              <w:rPr>
                <w:rFonts w:ascii="Times New Roman" w:eastAsia="Times New Roman" w:hAnsi="Times New Roman" w:cs="Times New Roman"/>
                <w:color w:val="000000"/>
              </w:rPr>
              <w:t xml:space="preserve"> tại Ngân hàng TMCP Ngoại thương Việt Nam</w:t>
            </w:r>
          </w:p>
        </w:tc>
        <w:tc>
          <w:tcPr>
            <w:tcW w:w="1800" w:type="dxa"/>
            <w:shd w:val="clear" w:color="000000" w:fill="FFFFFF"/>
            <w:noWrap/>
            <w:vAlign w:val="bottom"/>
            <w:hideMark/>
          </w:tcPr>
          <w:p w14:paraId="1A44D742" w14:textId="23366F83" w:rsidR="00F71C50" w:rsidRPr="00591F41" w:rsidRDefault="00F71C50" w:rsidP="00F71C50">
            <w:pPr>
              <w:spacing w:after="0"/>
              <w:jc w:val="right"/>
              <w:rPr>
                <w:rFonts w:ascii="Times New Roman" w:eastAsia="Times New Roman" w:hAnsi="Times New Roman" w:cs="Times New Roman"/>
                <w:color w:val="000000"/>
              </w:rPr>
            </w:pPr>
            <w:r w:rsidRPr="00F71C50">
              <w:rPr>
                <w:rFonts w:ascii="Times New Roman" w:eastAsia="Times New Roman" w:hAnsi="Times New Roman" w:cs="Times New Roman"/>
                <w:color w:val="000000"/>
              </w:rPr>
              <w:t>25</w:t>
            </w:r>
            <w:r>
              <w:rPr>
                <w:rFonts w:ascii="Times New Roman" w:eastAsia="Times New Roman" w:hAnsi="Times New Roman" w:cs="Times New Roman"/>
                <w:color w:val="000000"/>
              </w:rPr>
              <w:t>.</w:t>
            </w:r>
            <w:r w:rsidRPr="00F71C50">
              <w:rPr>
                <w:rFonts w:ascii="Times New Roman" w:eastAsia="Times New Roman" w:hAnsi="Times New Roman" w:cs="Times New Roman"/>
                <w:color w:val="000000"/>
              </w:rPr>
              <w:t>973</w:t>
            </w:r>
            <w:r>
              <w:rPr>
                <w:rFonts w:ascii="Times New Roman" w:eastAsia="Times New Roman" w:hAnsi="Times New Roman" w:cs="Times New Roman"/>
                <w:color w:val="000000"/>
              </w:rPr>
              <w:t>.</w:t>
            </w:r>
            <w:r w:rsidRPr="00F71C50">
              <w:rPr>
                <w:rFonts w:ascii="Times New Roman" w:eastAsia="Times New Roman" w:hAnsi="Times New Roman" w:cs="Times New Roman"/>
                <w:color w:val="000000"/>
              </w:rPr>
              <w:t>878</w:t>
            </w:r>
            <w:r>
              <w:rPr>
                <w:rFonts w:ascii="Times New Roman" w:eastAsia="Times New Roman" w:hAnsi="Times New Roman" w:cs="Times New Roman"/>
                <w:color w:val="000000"/>
              </w:rPr>
              <w:t>.</w:t>
            </w:r>
            <w:r w:rsidRPr="00F71C50">
              <w:rPr>
                <w:rFonts w:ascii="Times New Roman" w:eastAsia="Times New Roman" w:hAnsi="Times New Roman" w:cs="Times New Roman"/>
                <w:color w:val="000000"/>
              </w:rPr>
              <w:t>669</w:t>
            </w:r>
          </w:p>
        </w:tc>
        <w:tc>
          <w:tcPr>
            <w:tcW w:w="1710" w:type="dxa"/>
            <w:shd w:val="clear" w:color="000000" w:fill="FFFFFF"/>
            <w:noWrap/>
            <w:vAlign w:val="bottom"/>
          </w:tcPr>
          <w:p w14:paraId="5E02BA05" w14:textId="780AAB04" w:rsidR="00F71C50" w:rsidRPr="00591F41" w:rsidRDefault="00F71C50" w:rsidP="00F71C50">
            <w:pPr>
              <w:spacing w:after="0"/>
              <w:jc w:val="right"/>
              <w:rPr>
                <w:rFonts w:ascii="Times New Roman" w:eastAsia="Times New Roman" w:hAnsi="Times New Roman" w:cs="Times New Roman"/>
                <w:color w:val="000000"/>
              </w:rPr>
            </w:pPr>
            <w:r w:rsidRPr="00F8265F">
              <w:rPr>
                <w:rFonts w:ascii="Times New Roman" w:eastAsia="Times New Roman" w:hAnsi="Times New Roman" w:cs="Times New Roman"/>
                <w:color w:val="000000"/>
              </w:rPr>
              <w:t>114</w:t>
            </w:r>
            <w:r>
              <w:rPr>
                <w:rFonts w:ascii="Times New Roman" w:eastAsia="Times New Roman" w:hAnsi="Times New Roman" w:cs="Times New Roman"/>
                <w:color w:val="000000"/>
              </w:rPr>
              <w:t>.</w:t>
            </w:r>
            <w:r w:rsidRPr="00F8265F">
              <w:rPr>
                <w:rFonts w:ascii="Times New Roman" w:eastAsia="Times New Roman" w:hAnsi="Times New Roman" w:cs="Times New Roman"/>
                <w:color w:val="000000"/>
              </w:rPr>
              <w:t>599</w:t>
            </w:r>
            <w:r>
              <w:rPr>
                <w:rFonts w:ascii="Times New Roman" w:eastAsia="Times New Roman" w:hAnsi="Times New Roman" w:cs="Times New Roman"/>
                <w:color w:val="000000"/>
              </w:rPr>
              <w:t>.</w:t>
            </w:r>
            <w:r w:rsidRPr="00F8265F">
              <w:rPr>
                <w:rFonts w:ascii="Times New Roman" w:eastAsia="Times New Roman" w:hAnsi="Times New Roman" w:cs="Times New Roman"/>
                <w:color w:val="000000"/>
              </w:rPr>
              <w:t>451</w:t>
            </w:r>
          </w:p>
        </w:tc>
      </w:tr>
      <w:tr w:rsidR="00F71C50" w:rsidRPr="00591F41" w14:paraId="3018BFF2" w14:textId="77777777" w:rsidTr="00083EEC">
        <w:trPr>
          <w:trHeight w:val="420"/>
        </w:trPr>
        <w:tc>
          <w:tcPr>
            <w:tcW w:w="6297" w:type="dxa"/>
            <w:shd w:val="clear" w:color="000000" w:fill="FFFFFF"/>
            <w:vAlign w:val="bottom"/>
            <w:hideMark/>
          </w:tcPr>
          <w:p w14:paraId="0E0614EA" w14:textId="77777777" w:rsidR="00F71C50" w:rsidRPr="00591F41" w:rsidRDefault="00F71C50" w:rsidP="00F71C50">
            <w:pPr>
              <w:spacing w:after="0"/>
              <w:ind w:left="627"/>
              <w:rPr>
                <w:rFonts w:ascii="Times New Roman" w:eastAsia="Times New Roman" w:hAnsi="Times New Roman" w:cs="Times New Roman"/>
                <w:color w:val="000000"/>
              </w:rPr>
            </w:pPr>
            <w:r w:rsidRPr="00591F41">
              <w:rPr>
                <w:rFonts w:ascii="Times New Roman" w:eastAsia="Times New Roman" w:hAnsi="Times New Roman" w:cs="Times New Roman"/>
                <w:color w:val="000000"/>
              </w:rPr>
              <w:t>Tiền gửi của Nhà đầu tư cho hoạt động mua chứng chỉ quỹ</w:t>
            </w:r>
          </w:p>
        </w:tc>
        <w:tc>
          <w:tcPr>
            <w:tcW w:w="1800" w:type="dxa"/>
            <w:shd w:val="clear" w:color="000000" w:fill="FFFFFF"/>
            <w:noWrap/>
            <w:vAlign w:val="bottom"/>
            <w:hideMark/>
          </w:tcPr>
          <w:p w14:paraId="1A5CFC59" w14:textId="40DC5ED8" w:rsidR="00F71C50" w:rsidRPr="00591F41" w:rsidRDefault="00F71C50" w:rsidP="00F71C50">
            <w:pPr>
              <w:spacing w:after="0"/>
              <w:jc w:val="right"/>
              <w:rPr>
                <w:rFonts w:ascii="Times New Roman" w:eastAsia="Times New Roman" w:hAnsi="Times New Roman" w:cs="Times New Roman"/>
                <w:color w:val="000000"/>
              </w:rPr>
            </w:pPr>
            <w:r w:rsidRPr="00F71C50">
              <w:rPr>
                <w:rFonts w:ascii="Times New Roman" w:eastAsia="Times New Roman" w:hAnsi="Times New Roman" w:cs="Times New Roman"/>
                <w:color w:val="000000"/>
              </w:rPr>
              <w:t>19</w:t>
            </w:r>
            <w:r>
              <w:rPr>
                <w:rFonts w:ascii="Times New Roman" w:eastAsia="Times New Roman" w:hAnsi="Times New Roman" w:cs="Times New Roman"/>
                <w:color w:val="000000"/>
              </w:rPr>
              <w:t>.</w:t>
            </w:r>
            <w:r w:rsidRPr="00F71C50">
              <w:rPr>
                <w:rFonts w:ascii="Times New Roman" w:eastAsia="Times New Roman" w:hAnsi="Times New Roman" w:cs="Times New Roman"/>
                <w:color w:val="000000"/>
              </w:rPr>
              <w:t>000</w:t>
            </w:r>
            <w:r>
              <w:rPr>
                <w:rFonts w:ascii="Times New Roman" w:eastAsia="Times New Roman" w:hAnsi="Times New Roman" w:cs="Times New Roman"/>
                <w:color w:val="000000"/>
              </w:rPr>
              <w:t>.</w:t>
            </w:r>
            <w:r w:rsidRPr="00F71C50">
              <w:rPr>
                <w:rFonts w:ascii="Times New Roman" w:eastAsia="Times New Roman" w:hAnsi="Times New Roman" w:cs="Times New Roman"/>
                <w:color w:val="000000"/>
              </w:rPr>
              <w:t>000</w:t>
            </w:r>
          </w:p>
        </w:tc>
        <w:tc>
          <w:tcPr>
            <w:tcW w:w="1710" w:type="dxa"/>
            <w:shd w:val="clear" w:color="000000" w:fill="FFFFFF"/>
            <w:noWrap/>
            <w:vAlign w:val="bottom"/>
          </w:tcPr>
          <w:p w14:paraId="7C49A3AB" w14:textId="2982D5BF" w:rsidR="00F71C50" w:rsidRPr="00591F41" w:rsidRDefault="00F71C50" w:rsidP="00F71C50">
            <w:pPr>
              <w:spacing w:after="0"/>
              <w:jc w:val="right"/>
              <w:rPr>
                <w:rFonts w:ascii="Times New Roman" w:eastAsia="Times New Roman" w:hAnsi="Times New Roman" w:cs="Times New Roman"/>
                <w:color w:val="000000"/>
              </w:rPr>
            </w:pPr>
            <w:r w:rsidRPr="00F8265F">
              <w:rPr>
                <w:rFonts w:ascii="Times New Roman" w:eastAsia="Times New Roman" w:hAnsi="Times New Roman" w:cs="Times New Roman"/>
                <w:color w:val="000000"/>
              </w:rPr>
              <w:t>1</w:t>
            </w:r>
            <w:r>
              <w:rPr>
                <w:rFonts w:ascii="Times New Roman" w:eastAsia="Times New Roman" w:hAnsi="Times New Roman" w:cs="Times New Roman"/>
                <w:color w:val="000000"/>
              </w:rPr>
              <w:t>.</w:t>
            </w:r>
            <w:r w:rsidRPr="00F8265F">
              <w:rPr>
                <w:rFonts w:ascii="Times New Roman" w:eastAsia="Times New Roman" w:hAnsi="Times New Roman" w:cs="Times New Roman"/>
                <w:color w:val="000000"/>
              </w:rPr>
              <w:t>000</w:t>
            </w:r>
            <w:r>
              <w:rPr>
                <w:rFonts w:ascii="Times New Roman" w:eastAsia="Times New Roman" w:hAnsi="Times New Roman" w:cs="Times New Roman"/>
                <w:color w:val="000000"/>
              </w:rPr>
              <w:t>.</w:t>
            </w:r>
            <w:r w:rsidRPr="00F8265F">
              <w:rPr>
                <w:rFonts w:ascii="Times New Roman" w:eastAsia="Times New Roman" w:hAnsi="Times New Roman" w:cs="Times New Roman"/>
                <w:color w:val="000000"/>
              </w:rPr>
              <w:t>000</w:t>
            </w:r>
          </w:p>
        </w:tc>
      </w:tr>
      <w:tr w:rsidR="00F71C50" w:rsidRPr="00591F41" w14:paraId="1CD7C149" w14:textId="77777777" w:rsidTr="00083EEC">
        <w:trPr>
          <w:trHeight w:val="420"/>
        </w:trPr>
        <w:tc>
          <w:tcPr>
            <w:tcW w:w="6297" w:type="dxa"/>
            <w:shd w:val="clear" w:color="000000" w:fill="FFFFFF"/>
            <w:vAlign w:val="bottom"/>
          </w:tcPr>
          <w:p w14:paraId="086571AD" w14:textId="49FEB3C6" w:rsidR="00F71C50" w:rsidRPr="00591F41" w:rsidRDefault="00F71C50" w:rsidP="00F71C50">
            <w:pPr>
              <w:spacing w:after="0"/>
              <w:ind w:left="627"/>
              <w:rPr>
                <w:rFonts w:ascii="Times New Roman" w:eastAsia="Times New Roman" w:hAnsi="Times New Roman" w:cs="Times New Roman"/>
                <w:color w:val="000000"/>
              </w:rPr>
            </w:pPr>
          </w:p>
        </w:tc>
        <w:tc>
          <w:tcPr>
            <w:tcW w:w="1800" w:type="dxa"/>
            <w:shd w:val="clear" w:color="000000" w:fill="FFFFFF"/>
            <w:noWrap/>
            <w:vAlign w:val="bottom"/>
          </w:tcPr>
          <w:p w14:paraId="36C6B771" w14:textId="4B438EB7" w:rsidR="00F71C50" w:rsidRPr="00591F41" w:rsidRDefault="00F71C50" w:rsidP="00F71C50">
            <w:pPr>
              <w:pBdr>
                <w:bottom w:val="single" w:sz="4" w:space="1" w:color="auto"/>
              </w:pBdr>
              <w:spacing w:after="0"/>
              <w:jc w:val="right"/>
              <w:rPr>
                <w:rFonts w:ascii="Times New Roman" w:eastAsia="Times New Roman" w:hAnsi="Times New Roman" w:cs="Times New Roman"/>
                <w:color w:val="000000"/>
              </w:rPr>
            </w:pPr>
          </w:p>
        </w:tc>
        <w:tc>
          <w:tcPr>
            <w:tcW w:w="1710" w:type="dxa"/>
            <w:shd w:val="clear" w:color="000000" w:fill="FFFFFF"/>
            <w:noWrap/>
            <w:vAlign w:val="bottom"/>
          </w:tcPr>
          <w:p w14:paraId="0078295F" w14:textId="79C6EFDF" w:rsidR="00F71C50" w:rsidRPr="00591F41" w:rsidRDefault="00F71C50" w:rsidP="00F71C50">
            <w:pPr>
              <w:pBdr>
                <w:bottom w:val="single" w:sz="4" w:space="1" w:color="auto"/>
              </w:pBdr>
              <w:spacing w:after="0"/>
              <w:jc w:val="right"/>
              <w:rPr>
                <w:rFonts w:ascii="Times New Roman" w:eastAsia="Times New Roman" w:hAnsi="Times New Roman" w:cs="Times New Roman"/>
                <w:color w:val="000000"/>
              </w:rPr>
            </w:pPr>
          </w:p>
        </w:tc>
      </w:tr>
      <w:tr w:rsidR="00F71C50" w:rsidRPr="00591F41" w14:paraId="29563875" w14:textId="77777777" w:rsidTr="00083EEC">
        <w:trPr>
          <w:trHeight w:val="420"/>
        </w:trPr>
        <w:tc>
          <w:tcPr>
            <w:tcW w:w="6297" w:type="dxa"/>
            <w:shd w:val="clear" w:color="000000" w:fill="FFFFFF"/>
            <w:vAlign w:val="bottom"/>
            <w:hideMark/>
          </w:tcPr>
          <w:p w14:paraId="1C1EC199" w14:textId="77777777" w:rsidR="00F71C50" w:rsidRPr="00591F41" w:rsidRDefault="00F71C50" w:rsidP="00F71C50">
            <w:pPr>
              <w:spacing w:after="0"/>
              <w:ind w:left="627"/>
              <w:rPr>
                <w:rFonts w:ascii="Times New Roman" w:eastAsia="Times New Roman" w:hAnsi="Times New Roman" w:cs="Times New Roman"/>
                <w:b/>
                <w:bCs/>
                <w:color w:val="000000"/>
              </w:rPr>
            </w:pPr>
            <w:r w:rsidRPr="00591F41">
              <w:rPr>
                <w:rFonts w:ascii="Times New Roman" w:eastAsia="Times New Roman" w:hAnsi="Times New Roman" w:cs="Times New Roman"/>
                <w:b/>
                <w:bCs/>
                <w:color w:val="000000"/>
              </w:rPr>
              <w:t>Cộng</w:t>
            </w:r>
          </w:p>
        </w:tc>
        <w:tc>
          <w:tcPr>
            <w:tcW w:w="1800" w:type="dxa"/>
            <w:shd w:val="clear" w:color="000000" w:fill="FFFFFF"/>
            <w:noWrap/>
            <w:vAlign w:val="bottom"/>
            <w:hideMark/>
          </w:tcPr>
          <w:p w14:paraId="62F5D2C6" w14:textId="34CC8EEC" w:rsidR="00F71C50" w:rsidRPr="00297C77" w:rsidRDefault="00F71C50" w:rsidP="00F71C50">
            <w:pPr>
              <w:pBdr>
                <w:bottom w:val="double" w:sz="4" w:space="1" w:color="auto"/>
              </w:pBdr>
              <w:spacing w:after="0"/>
              <w:jc w:val="right"/>
              <w:rPr>
                <w:rFonts w:ascii="Times New Roman" w:eastAsia="Times New Roman" w:hAnsi="Times New Roman" w:cs="Times New Roman"/>
                <w:b/>
                <w:bCs/>
                <w:color w:val="000000"/>
              </w:rPr>
            </w:pPr>
            <w:r w:rsidRPr="00F71C50">
              <w:rPr>
                <w:rFonts w:ascii="Times New Roman" w:eastAsia="Times New Roman" w:hAnsi="Times New Roman" w:cs="Times New Roman"/>
                <w:b/>
                <w:color w:val="000000"/>
              </w:rPr>
              <w:t>25</w:t>
            </w:r>
            <w:r>
              <w:rPr>
                <w:rFonts w:ascii="Times New Roman" w:eastAsia="Times New Roman" w:hAnsi="Times New Roman" w:cs="Times New Roman"/>
                <w:b/>
                <w:color w:val="000000"/>
              </w:rPr>
              <w:t>.</w:t>
            </w:r>
            <w:r w:rsidRPr="00F71C50">
              <w:rPr>
                <w:rFonts w:ascii="Times New Roman" w:eastAsia="Times New Roman" w:hAnsi="Times New Roman" w:cs="Times New Roman"/>
                <w:b/>
                <w:color w:val="000000"/>
              </w:rPr>
              <w:t>992</w:t>
            </w:r>
            <w:r>
              <w:rPr>
                <w:rFonts w:ascii="Times New Roman" w:eastAsia="Times New Roman" w:hAnsi="Times New Roman" w:cs="Times New Roman"/>
                <w:b/>
                <w:color w:val="000000"/>
              </w:rPr>
              <w:t>.</w:t>
            </w:r>
            <w:r w:rsidRPr="00F71C50">
              <w:rPr>
                <w:rFonts w:ascii="Times New Roman" w:eastAsia="Times New Roman" w:hAnsi="Times New Roman" w:cs="Times New Roman"/>
                <w:b/>
                <w:color w:val="000000"/>
              </w:rPr>
              <w:t>878</w:t>
            </w:r>
            <w:r>
              <w:rPr>
                <w:rFonts w:ascii="Times New Roman" w:eastAsia="Times New Roman" w:hAnsi="Times New Roman" w:cs="Times New Roman"/>
                <w:b/>
                <w:color w:val="000000"/>
              </w:rPr>
              <w:t>.</w:t>
            </w:r>
            <w:r w:rsidRPr="00F71C50">
              <w:rPr>
                <w:rFonts w:ascii="Times New Roman" w:eastAsia="Times New Roman" w:hAnsi="Times New Roman" w:cs="Times New Roman"/>
                <w:b/>
                <w:color w:val="000000"/>
              </w:rPr>
              <w:t>669</w:t>
            </w:r>
          </w:p>
        </w:tc>
        <w:tc>
          <w:tcPr>
            <w:tcW w:w="1710" w:type="dxa"/>
            <w:shd w:val="clear" w:color="000000" w:fill="FFFFFF"/>
            <w:noWrap/>
            <w:vAlign w:val="bottom"/>
          </w:tcPr>
          <w:p w14:paraId="0BA3E35E" w14:textId="4D9E8D6D" w:rsidR="00F71C50" w:rsidRPr="00297C77" w:rsidRDefault="00F71C50" w:rsidP="00F71C50">
            <w:pPr>
              <w:pBdr>
                <w:bottom w:val="double" w:sz="4" w:space="1" w:color="auto"/>
              </w:pBdr>
              <w:spacing w:after="0"/>
              <w:jc w:val="right"/>
              <w:rPr>
                <w:rFonts w:ascii="Times New Roman" w:eastAsia="Times New Roman" w:hAnsi="Times New Roman" w:cs="Times New Roman"/>
                <w:b/>
                <w:bCs/>
                <w:color w:val="000000"/>
              </w:rPr>
            </w:pPr>
            <w:r w:rsidRPr="00F8265F">
              <w:rPr>
                <w:rFonts w:ascii="Times New Roman" w:eastAsia="Times New Roman" w:hAnsi="Times New Roman" w:cs="Times New Roman"/>
                <w:b/>
                <w:color w:val="000000"/>
              </w:rPr>
              <w:t>115</w:t>
            </w:r>
            <w:r>
              <w:rPr>
                <w:rFonts w:ascii="Times New Roman" w:eastAsia="Times New Roman" w:hAnsi="Times New Roman" w:cs="Times New Roman"/>
                <w:b/>
                <w:color w:val="000000"/>
              </w:rPr>
              <w:t>.</w:t>
            </w:r>
            <w:r w:rsidRPr="00F8265F">
              <w:rPr>
                <w:rFonts w:ascii="Times New Roman" w:eastAsia="Times New Roman" w:hAnsi="Times New Roman" w:cs="Times New Roman"/>
                <w:b/>
                <w:color w:val="000000"/>
              </w:rPr>
              <w:t>599</w:t>
            </w:r>
            <w:r>
              <w:rPr>
                <w:rFonts w:ascii="Times New Roman" w:eastAsia="Times New Roman" w:hAnsi="Times New Roman" w:cs="Times New Roman"/>
                <w:b/>
                <w:color w:val="000000"/>
              </w:rPr>
              <w:t>.</w:t>
            </w:r>
            <w:r w:rsidRPr="00F8265F">
              <w:rPr>
                <w:rFonts w:ascii="Times New Roman" w:eastAsia="Times New Roman" w:hAnsi="Times New Roman" w:cs="Times New Roman"/>
                <w:b/>
                <w:color w:val="000000"/>
              </w:rPr>
              <w:t>451</w:t>
            </w:r>
          </w:p>
        </w:tc>
      </w:tr>
    </w:tbl>
    <w:p w14:paraId="6BC0B9E4" w14:textId="77777777" w:rsidR="008A7B29" w:rsidRDefault="008A7B29" w:rsidP="008A7B29">
      <w:pPr>
        <w:spacing w:after="0"/>
        <w:rPr>
          <w:rFonts w:ascii="Times New Roman" w:hAnsi="Times New Roman" w:cs="Times New Roman"/>
          <w:b/>
          <w:sz w:val="12"/>
        </w:rPr>
      </w:pPr>
    </w:p>
    <w:p w14:paraId="5BA8546A" w14:textId="77777777" w:rsidR="008A7B29" w:rsidRPr="00412A25" w:rsidRDefault="008A7B29" w:rsidP="008A7B29">
      <w:pPr>
        <w:spacing w:after="0"/>
        <w:rPr>
          <w:rFonts w:ascii="Times New Roman" w:hAnsi="Times New Roman" w:cs="Times New Roman"/>
          <w:b/>
          <w:sz w:val="12"/>
        </w:rPr>
      </w:pPr>
    </w:p>
    <w:p w14:paraId="63BB589F"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5.2. </w:t>
      </w:r>
      <w:r>
        <w:rPr>
          <w:rFonts w:ascii="Times New Roman" w:hAnsi="Times New Roman" w:cs="Times New Roman"/>
          <w:b/>
        </w:rPr>
        <w:tab/>
      </w:r>
      <w:r w:rsidRPr="00591F41">
        <w:rPr>
          <w:rFonts w:ascii="Times New Roman" w:hAnsi="Times New Roman" w:cs="Times New Roman"/>
          <w:b/>
        </w:rPr>
        <w:t>Các khoản đầu tư</w:t>
      </w:r>
    </w:p>
    <w:p w14:paraId="2543BE1B" w14:textId="39686BEF" w:rsidR="008A7B29" w:rsidRDefault="008A7B29" w:rsidP="00444CB9">
      <w:pPr>
        <w:ind w:firstLine="720"/>
        <w:jc w:val="both"/>
        <w:rPr>
          <w:rFonts w:ascii="Times New Roman" w:hAnsi="Times New Roman" w:cs="Times New Roman"/>
        </w:rPr>
      </w:pPr>
      <w:r w:rsidRPr="00591F41">
        <w:rPr>
          <w:rFonts w:ascii="Times New Roman" w:hAnsi="Times New Roman" w:cs="Times New Roman"/>
        </w:rPr>
        <w:t>Bảng tình hình biến động giá thị trường hoặc giá trị hợp lý các khoản đầu tư của Quỹ</w:t>
      </w:r>
      <w:r w:rsidR="005D692C">
        <w:rPr>
          <w:rFonts w:ascii="Times New Roman" w:hAnsi="Times New Roman" w:cs="Times New Roman"/>
        </w:rPr>
        <w:t>:</w:t>
      </w:r>
    </w:p>
    <w:tbl>
      <w:tblPr>
        <w:tblW w:w="10023" w:type="dxa"/>
        <w:tblInd w:w="-90" w:type="dxa"/>
        <w:tblLayout w:type="fixed"/>
        <w:tblLook w:val="04A0" w:firstRow="1" w:lastRow="0" w:firstColumn="1" w:lastColumn="0" w:noHBand="0" w:noVBand="1"/>
      </w:tblPr>
      <w:tblGrid>
        <w:gridCol w:w="1791"/>
        <w:gridCol w:w="1880"/>
        <w:gridCol w:w="1635"/>
        <w:gridCol w:w="1326"/>
        <w:gridCol w:w="1511"/>
        <w:gridCol w:w="1880"/>
      </w:tblGrid>
      <w:tr w:rsidR="00112967" w:rsidRPr="00F97A0B" w14:paraId="1205DD5C" w14:textId="77777777" w:rsidTr="00BC2C32">
        <w:trPr>
          <w:trHeight w:val="483"/>
        </w:trPr>
        <w:tc>
          <w:tcPr>
            <w:tcW w:w="1791" w:type="dxa"/>
            <w:vMerge w:val="restart"/>
            <w:shd w:val="clear" w:color="000000" w:fill="FFFFFF"/>
            <w:vAlign w:val="center"/>
            <w:hideMark/>
          </w:tcPr>
          <w:p w14:paraId="4834FB02"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
        </w:tc>
        <w:tc>
          <w:tcPr>
            <w:tcW w:w="1880" w:type="dxa"/>
            <w:vMerge w:val="restart"/>
            <w:shd w:val="clear" w:color="000000" w:fill="FFFFFF"/>
            <w:vAlign w:val="center"/>
            <w:hideMark/>
          </w:tcPr>
          <w:p w14:paraId="338E6839" w14:textId="77777777" w:rsidR="00112967" w:rsidRPr="008E1CF3" w:rsidRDefault="00112967" w:rsidP="00FF193C">
            <w:pPr>
              <w:spacing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 xml:space="preserve">Giá mua </w:t>
            </w:r>
          </w:p>
          <w:p w14:paraId="79412D24"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Cs/>
                <w:color w:val="000000"/>
                <w:sz w:val="20"/>
                <w:szCs w:val="20"/>
              </w:rPr>
              <w:t>(VND)</w:t>
            </w:r>
          </w:p>
        </w:tc>
        <w:tc>
          <w:tcPr>
            <w:tcW w:w="1635" w:type="dxa"/>
            <w:vMerge w:val="restart"/>
            <w:shd w:val="clear" w:color="000000" w:fill="FFFFFF"/>
            <w:vAlign w:val="center"/>
            <w:hideMark/>
          </w:tcPr>
          <w:p w14:paraId="546DC77F" w14:textId="77777777" w:rsidR="00112967" w:rsidRDefault="00112967" w:rsidP="00FF193C">
            <w:pPr>
              <w:tabs>
                <w:tab w:val="left" w:pos="1483"/>
              </w:tabs>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
                <w:bCs/>
                <w:color w:val="000000"/>
                <w:sz w:val="20"/>
                <w:szCs w:val="20"/>
              </w:rPr>
              <w:t xml:space="preserve">Giá trị thị trường </w:t>
            </w:r>
          </w:p>
          <w:p w14:paraId="128B3213" w14:textId="77777777" w:rsidR="00112967" w:rsidRPr="00F97A0B" w:rsidRDefault="00112967" w:rsidP="00FF193C">
            <w:pPr>
              <w:tabs>
                <w:tab w:val="left" w:pos="1483"/>
              </w:tabs>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Cs/>
                <w:color w:val="000000"/>
                <w:sz w:val="20"/>
                <w:szCs w:val="20"/>
              </w:rPr>
              <w:t>(VND)</w:t>
            </w:r>
          </w:p>
        </w:tc>
        <w:tc>
          <w:tcPr>
            <w:tcW w:w="2837" w:type="dxa"/>
            <w:gridSpan w:val="2"/>
            <w:shd w:val="clear" w:color="000000" w:fill="FFFFFF"/>
            <w:vAlign w:val="center"/>
            <w:hideMark/>
          </w:tcPr>
          <w:p w14:paraId="010CBBB4"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
                <w:bCs/>
                <w:color w:val="000000"/>
                <w:sz w:val="20"/>
                <w:szCs w:val="20"/>
              </w:rPr>
              <w:t>Chênh lệch đánh giá kỳ này</w:t>
            </w:r>
          </w:p>
        </w:tc>
        <w:tc>
          <w:tcPr>
            <w:tcW w:w="1880" w:type="dxa"/>
            <w:vMerge w:val="restart"/>
            <w:shd w:val="clear" w:color="000000" w:fill="FFFFFF"/>
            <w:vAlign w:val="center"/>
            <w:hideMark/>
          </w:tcPr>
          <w:p w14:paraId="60898FBA" w14:textId="77777777" w:rsidR="00112967" w:rsidRPr="008E1CF3" w:rsidRDefault="00112967" w:rsidP="00FF193C">
            <w:pPr>
              <w:spacing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Giá trị đánh giá lại</w:t>
            </w:r>
          </w:p>
          <w:p w14:paraId="185BBA46"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r>
      <w:tr w:rsidR="00112967" w:rsidRPr="00591F41" w14:paraId="6B44E76D" w14:textId="77777777" w:rsidTr="00BC2C32">
        <w:trPr>
          <w:trHeight w:val="516"/>
        </w:trPr>
        <w:tc>
          <w:tcPr>
            <w:tcW w:w="1791" w:type="dxa"/>
            <w:vMerge/>
            <w:vAlign w:val="center"/>
            <w:hideMark/>
          </w:tcPr>
          <w:p w14:paraId="0609C24E" w14:textId="77777777" w:rsidR="00112967" w:rsidRPr="00591F41" w:rsidRDefault="00112967" w:rsidP="00FF193C">
            <w:pPr>
              <w:spacing w:after="0"/>
              <w:rPr>
                <w:rFonts w:ascii="Times New Roman" w:eastAsia="Times New Roman" w:hAnsi="Times New Roman" w:cs="Times New Roman"/>
                <w:b/>
                <w:bCs/>
                <w:color w:val="000000"/>
              </w:rPr>
            </w:pPr>
          </w:p>
        </w:tc>
        <w:tc>
          <w:tcPr>
            <w:tcW w:w="1880" w:type="dxa"/>
            <w:vMerge/>
            <w:vAlign w:val="center"/>
            <w:hideMark/>
          </w:tcPr>
          <w:p w14:paraId="3F6FE06F" w14:textId="77777777" w:rsidR="00112967" w:rsidRPr="00591F41" w:rsidRDefault="00112967" w:rsidP="00FF193C">
            <w:pPr>
              <w:spacing w:after="0"/>
              <w:rPr>
                <w:rFonts w:ascii="Times New Roman" w:eastAsia="Times New Roman" w:hAnsi="Times New Roman" w:cs="Times New Roman"/>
                <w:b/>
                <w:bCs/>
                <w:color w:val="000000"/>
              </w:rPr>
            </w:pPr>
          </w:p>
        </w:tc>
        <w:tc>
          <w:tcPr>
            <w:tcW w:w="1635" w:type="dxa"/>
            <w:vMerge/>
            <w:vAlign w:val="center"/>
            <w:hideMark/>
          </w:tcPr>
          <w:p w14:paraId="4201E1B5" w14:textId="77777777" w:rsidR="00112967" w:rsidRPr="00591F41" w:rsidRDefault="00112967" w:rsidP="00FF193C">
            <w:pPr>
              <w:spacing w:after="0"/>
              <w:rPr>
                <w:rFonts w:ascii="Times New Roman" w:eastAsia="Times New Roman" w:hAnsi="Times New Roman" w:cs="Times New Roman"/>
                <w:b/>
                <w:bCs/>
                <w:color w:val="000000"/>
              </w:rPr>
            </w:pPr>
          </w:p>
        </w:tc>
        <w:tc>
          <w:tcPr>
            <w:tcW w:w="1326" w:type="dxa"/>
            <w:shd w:val="clear" w:color="000000" w:fill="FFFFFF"/>
            <w:vAlign w:val="center"/>
            <w:hideMark/>
          </w:tcPr>
          <w:p w14:paraId="5D3CBF5C"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 xml:space="preserve">Chênh lệch </w:t>
            </w:r>
            <w:r w:rsidRPr="00F97A0B">
              <w:rPr>
                <w:rFonts w:ascii="Times New Roman" w:eastAsia="Times New Roman" w:hAnsi="Times New Roman" w:cs="Times New Roman"/>
                <w:b/>
                <w:bCs/>
                <w:color w:val="000000"/>
                <w:sz w:val="20"/>
                <w:szCs w:val="20"/>
              </w:rPr>
              <w:t>tăng</w:t>
            </w:r>
          </w:p>
          <w:p w14:paraId="7E8607C2"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c>
          <w:tcPr>
            <w:tcW w:w="1511" w:type="dxa"/>
            <w:shd w:val="clear" w:color="000000" w:fill="FFFFFF"/>
            <w:vAlign w:val="center"/>
            <w:hideMark/>
          </w:tcPr>
          <w:p w14:paraId="76E4876C"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
                <w:bCs/>
                <w:color w:val="000000"/>
                <w:sz w:val="20"/>
                <w:szCs w:val="20"/>
              </w:rPr>
              <w:t>Chênh lệch giảm</w:t>
            </w:r>
          </w:p>
          <w:p w14:paraId="382C3471"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c>
          <w:tcPr>
            <w:tcW w:w="1880" w:type="dxa"/>
            <w:vMerge/>
            <w:vAlign w:val="center"/>
            <w:hideMark/>
          </w:tcPr>
          <w:p w14:paraId="12E4B6C9" w14:textId="77777777" w:rsidR="00112967" w:rsidRPr="00591F41" w:rsidRDefault="00112967" w:rsidP="00FF193C">
            <w:pPr>
              <w:spacing w:after="0"/>
              <w:rPr>
                <w:rFonts w:ascii="Times New Roman" w:eastAsia="Times New Roman" w:hAnsi="Times New Roman" w:cs="Times New Roman"/>
                <w:b/>
                <w:bCs/>
                <w:color w:val="000000"/>
              </w:rPr>
            </w:pPr>
          </w:p>
        </w:tc>
      </w:tr>
      <w:tr w:rsidR="00112967" w:rsidRPr="008E1CF3" w14:paraId="51525FC6" w14:textId="77777777" w:rsidTr="00BC2C32">
        <w:trPr>
          <w:trHeight w:val="549"/>
        </w:trPr>
        <w:tc>
          <w:tcPr>
            <w:tcW w:w="1791" w:type="dxa"/>
            <w:shd w:val="clear" w:color="000000" w:fill="FFFFFF"/>
            <w:vAlign w:val="bottom"/>
            <w:hideMark/>
          </w:tcPr>
          <w:p w14:paraId="4D6F3975" w14:textId="77777777" w:rsidR="00112967" w:rsidRPr="008E1CF3" w:rsidRDefault="00112967" w:rsidP="00FF193C">
            <w:pPr>
              <w:spacing w:after="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Trái</w:t>
            </w:r>
            <w:r w:rsidRPr="008E1CF3">
              <w:rPr>
                <w:rFonts w:ascii="Times New Roman" w:eastAsia="Times New Roman" w:hAnsi="Times New Roman" w:cs="Times New Roman"/>
                <w:color w:val="000000"/>
                <w:sz w:val="21"/>
                <w:szCs w:val="21"/>
              </w:rPr>
              <w:t xml:space="preserve"> phiếu</w:t>
            </w:r>
          </w:p>
        </w:tc>
        <w:tc>
          <w:tcPr>
            <w:tcW w:w="1880" w:type="dxa"/>
            <w:shd w:val="clear" w:color="000000" w:fill="FFFFFF"/>
            <w:noWrap/>
            <w:vAlign w:val="bottom"/>
            <w:hideMark/>
          </w:tcPr>
          <w:p w14:paraId="3EFC16E5" w14:textId="6006AFE3" w:rsidR="00112967" w:rsidRPr="008E1CF3" w:rsidRDefault="00504A3C" w:rsidP="00FF193C">
            <w:pPr>
              <w:pBdr>
                <w:bottom w:val="single" w:sz="4" w:space="1" w:color="auto"/>
              </w:pBdr>
              <w:spacing w:after="0"/>
              <w:jc w:val="right"/>
              <w:rPr>
                <w:rFonts w:ascii="Times New Roman" w:eastAsia="Times New Roman" w:hAnsi="Times New Roman" w:cs="Times New Roman"/>
                <w:color w:val="000000"/>
                <w:sz w:val="21"/>
                <w:szCs w:val="21"/>
              </w:rPr>
            </w:pPr>
            <w:r w:rsidRPr="00504A3C">
              <w:rPr>
                <w:rFonts w:ascii="Times New Roman" w:eastAsia="Times New Roman" w:hAnsi="Times New Roman" w:cs="Times New Roman"/>
                <w:color w:val="000000"/>
                <w:sz w:val="21"/>
                <w:szCs w:val="21"/>
              </w:rPr>
              <w:t>125</w:t>
            </w:r>
            <w:r>
              <w:rPr>
                <w:rFonts w:ascii="Times New Roman" w:eastAsia="Times New Roman" w:hAnsi="Times New Roman" w:cs="Times New Roman"/>
                <w:color w:val="000000"/>
                <w:sz w:val="21"/>
                <w:szCs w:val="21"/>
              </w:rPr>
              <w:t>.</w:t>
            </w:r>
            <w:r w:rsidRPr="00504A3C">
              <w:rPr>
                <w:rFonts w:ascii="Times New Roman" w:eastAsia="Times New Roman" w:hAnsi="Times New Roman" w:cs="Times New Roman"/>
                <w:color w:val="000000"/>
                <w:sz w:val="21"/>
                <w:szCs w:val="21"/>
              </w:rPr>
              <w:t>199</w:t>
            </w:r>
            <w:r>
              <w:rPr>
                <w:rFonts w:ascii="Times New Roman" w:eastAsia="Times New Roman" w:hAnsi="Times New Roman" w:cs="Times New Roman"/>
                <w:color w:val="000000"/>
                <w:sz w:val="21"/>
                <w:szCs w:val="21"/>
              </w:rPr>
              <w:t>.</w:t>
            </w:r>
            <w:r w:rsidRPr="00504A3C">
              <w:rPr>
                <w:rFonts w:ascii="Times New Roman" w:eastAsia="Times New Roman" w:hAnsi="Times New Roman" w:cs="Times New Roman"/>
                <w:color w:val="000000"/>
                <w:sz w:val="21"/>
                <w:szCs w:val="21"/>
              </w:rPr>
              <w:t>852</w:t>
            </w:r>
            <w:r>
              <w:rPr>
                <w:rFonts w:ascii="Times New Roman" w:eastAsia="Times New Roman" w:hAnsi="Times New Roman" w:cs="Times New Roman"/>
                <w:color w:val="000000"/>
                <w:sz w:val="21"/>
                <w:szCs w:val="21"/>
              </w:rPr>
              <w:t>.</w:t>
            </w:r>
            <w:r w:rsidRPr="00504A3C">
              <w:rPr>
                <w:rFonts w:ascii="Times New Roman" w:eastAsia="Times New Roman" w:hAnsi="Times New Roman" w:cs="Times New Roman"/>
                <w:color w:val="000000"/>
                <w:sz w:val="21"/>
                <w:szCs w:val="21"/>
              </w:rPr>
              <w:t>959</w:t>
            </w:r>
          </w:p>
        </w:tc>
        <w:tc>
          <w:tcPr>
            <w:tcW w:w="1635" w:type="dxa"/>
            <w:shd w:val="clear" w:color="000000" w:fill="FFFFFF"/>
            <w:noWrap/>
            <w:vAlign w:val="bottom"/>
            <w:hideMark/>
          </w:tcPr>
          <w:p w14:paraId="68071D6A" w14:textId="4831A312" w:rsidR="00112967" w:rsidRPr="008E1CF3" w:rsidRDefault="00504A3C" w:rsidP="00FF193C">
            <w:pPr>
              <w:pBdr>
                <w:bottom w:val="single" w:sz="4" w:space="1" w:color="auto"/>
              </w:pBdr>
              <w:spacing w:after="0"/>
              <w:jc w:val="right"/>
              <w:rPr>
                <w:rFonts w:ascii="Times New Roman" w:eastAsia="Times New Roman" w:hAnsi="Times New Roman" w:cs="Times New Roman"/>
                <w:color w:val="000000"/>
                <w:sz w:val="21"/>
                <w:szCs w:val="21"/>
              </w:rPr>
            </w:pPr>
            <w:r w:rsidRPr="00504A3C">
              <w:rPr>
                <w:rFonts w:ascii="Times New Roman" w:eastAsia="Times New Roman" w:hAnsi="Times New Roman" w:cs="Times New Roman"/>
                <w:color w:val="000000"/>
                <w:sz w:val="21"/>
                <w:szCs w:val="21"/>
              </w:rPr>
              <w:t>125</w:t>
            </w:r>
            <w:r>
              <w:rPr>
                <w:rFonts w:ascii="Times New Roman" w:eastAsia="Times New Roman" w:hAnsi="Times New Roman" w:cs="Times New Roman"/>
                <w:color w:val="000000"/>
                <w:sz w:val="21"/>
                <w:szCs w:val="21"/>
              </w:rPr>
              <w:t>.</w:t>
            </w:r>
            <w:r w:rsidRPr="00504A3C">
              <w:rPr>
                <w:rFonts w:ascii="Times New Roman" w:eastAsia="Times New Roman" w:hAnsi="Times New Roman" w:cs="Times New Roman"/>
                <w:color w:val="000000"/>
                <w:sz w:val="21"/>
                <w:szCs w:val="21"/>
              </w:rPr>
              <w:t>163</w:t>
            </w:r>
            <w:r>
              <w:rPr>
                <w:rFonts w:ascii="Times New Roman" w:eastAsia="Times New Roman" w:hAnsi="Times New Roman" w:cs="Times New Roman"/>
                <w:color w:val="000000"/>
                <w:sz w:val="21"/>
                <w:szCs w:val="21"/>
              </w:rPr>
              <w:t>.</w:t>
            </w:r>
            <w:r w:rsidRPr="00504A3C">
              <w:rPr>
                <w:rFonts w:ascii="Times New Roman" w:eastAsia="Times New Roman" w:hAnsi="Times New Roman" w:cs="Times New Roman"/>
                <w:color w:val="000000"/>
                <w:sz w:val="21"/>
                <w:szCs w:val="21"/>
              </w:rPr>
              <w:t>178</w:t>
            </w:r>
            <w:r>
              <w:rPr>
                <w:rFonts w:ascii="Times New Roman" w:eastAsia="Times New Roman" w:hAnsi="Times New Roman" w:cs="Times New Roman"/>
                <w:color w:val="000000"/>
                <w:sz w:val="21"/>
                <w:szCs w:val="21"/>
              </w:rPr>
              <w:t>.</w:t>
            </w:r>
            <w:r w:rsidRPr="00504A3C">
              <w:rPr>
                <w:rFonts w:ascii="Times New Roman" w:eastAsia="Times New Roman" w:hAnsi="Times New Roman" w:cs="Times New Roman"/>
                <w:color w:val="000000"/>
                <w:sz w:val="21"/>
                <w:szCs w:val="21"/>
              </w:rPr>
              <w:t>557</w:t>
            </w:r>
          </w:p>
        </w:tc>
        <w:tc>
          <w:tcPr>
            <w:tcW w:w="1326" w:type="dxa"/>
            <w:shd w:val="clear" w:color="000000" w:fill="FFFFFF"/>
            <w:noWrap/>
            <w:vAlign w:val="bottom"/>
            <w:hideMark/>
          </w:tcPr>
          <w:p w14:paraId="74005D9F" w14:textId="53834924" w:rsidR="00112967" w:rsidRPr="008E1CF3" w:rsidRDefault="00504A3C" w:rsidP="00FF193C">
            <w:pPr>
              <w:pBdr>
                <w:bottom w:val="single" w:sz="4" w:space="1" w:color="auto"/>
              </w:pBdr>
              <w:spacing w:after="0"/>
              <w:jc w:val="right"/>
              <w:rPr>
                <w:rFonts w:ascii="Times New Roman" w:eastAsia="Times New Roman" w:hAnsi="Times New Roman" w:cs="Times New Roman"/>
                <w:color w:val="000000"/>
                <w:sz w:val="21"/>
                <w:szCs w:val="21"/>
              </w:rPr>
            </w:pPr>
            <w:r w:rsidRPr="00504A3C">
              <w:rPr>
                <w:rFonts w:ascii="Times New Roman" w:eastAsia="Times New Roman" w:hAnsi="Times New Roman" w:cs="Times New Roman"/>
                <w:color w:val="000000"/>
                <w:sz w:val="21"/>
                <w:szCs w:val="21"/>
              </w:rPr>
              <w:t>160</w:t>
            </w:r>
            <w:r>
              <w:rPr>
                <w:rFonts w:ascii="Times New Roman" w:eastAsia="Times New Roman" w:hAnsi="Times New Roman" w:cs="Times New Roman"/>
                <w:color w:val="000000"/>
                <w:sz w:val="21"/>
                <w:szCs w:val="21"/>
              </w:rPr>
              <w:t>.</w:t>
            </w:r>
            <w:r w:rsidRPr="00504A3C">
              <w:rPr>
                <w:rFonts w:ascii="Times New Roman" w:eastAsia="Times New Roman" w:hAnsi="Times New Roman" w:cs="Times New Roman"/>
                <w:color w:val="000000"/>
                <w:sz w:val="21"/>
                <w:szCs w:val="21"/>
              </w:rPr>
              <w:t>275</w:t>
            </w:r>
            <w:r>
              <w:rPr>
                <w:rFonts w:ascii="Times New Roman" w:eastAsia="Times New Roman" w:hAnsi="Times New Roman" w:cs="Times New Roman"/>
                <w:color w:val="000000"/>
                <w:sz w:val="21"/>
                <w:szCs w:val="21"/>
              </w:rPr>
              <w:t>.</w:t>
            </w:r>
            <w:r w:rsidRPr="00504A3C">
              <w:rPr>
                <w:rFonts w:ascii="Times New Roman" w:eastAsia="Times New Roman" w:hAnsi="Times New Roman" w:cs="Times New Roman"/>
                <w:color w:val="000000"/>
                <w:sz w:val="21"/>
                <w:szCs w:val="21"/>
              </w:rPr>
              <w:t>117</w:t>
            </w:r>
          </w:p>
        </w:tc>
        <w:tc>
          <w:tcPr>
            <w:tcW w:w="1511" w:type="dxa"/>
            <w:shd w:val="clear" w:color="000000" w:fill="FFFFFF"/>
            <w:noWrap/>
            <w:vAlign w:val="bottom"/>
            <w:hideMark/>
          </w:tcPr>
          <w:p w14:paraId="4D148F1A" w14:textId="5F76E6D5" w:rsidR="00112967" w:rsidRPr="008E1CF3" w:rsidRDefault="00F171F3" w:rsidP="00FF193C">
            <w:pPr>
              <w:pBdr>
                <w:bottom w:val="single" w:sz="4" w:space="1" w:color="auto"/>
              </w:pBdr>
              <w:spacing w:after="0"/>
              <w:jc w:val="right"/>
              <w:rPr>
                <w:rFonts w:ascii="Times New Roman" w:eastAsia="Times New Roman" w:hAnsi="Times New Roman" w:cs="Times New Roman"/>
                <w:color w:val="000000"/>
                <w:sz w:val="21"/>
                <w:szCs w:val="21"/>
              </w:rPr>
            </w:pPr>
            <w:r w:rsidRPr="00F171F3">
              <w:rPr>
                <w:rFonts w:ascii="Times New Roman" w:eastAsia="Times New Roman" w:hAnsi="Times New Roman" w:cs="Times New Roman"/>
                <w:color w:val="000000"/>
                <w:sz w:val="21"/>
                <w:szCs w:val="21"/>
              </w:rPr>
              <w:t>196.949.519</w:t>
            </w:r>
          </w:p>
        </w:tc>
        <w:tc>
          <w:tcPr>
            <w:tcW w:w="1880" w:type="dxa"/>
            <w:shd w:val="clear" w:color="000000" w:fill="FFFFFF"/>
            <w:noWrap/>
            <w:vAlign w:val="bottom"/>
            <w:hideMark/>
          </w:tcPr>
          <w:p w14:paraId="28C2B97B" w14:textId="0FA7D126" w:rsidR="00112967" w:rsidRPr="008E1CF3" w:rsidRDefault="00504A3C"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125.163.178.557</w:t>
            </w:r>
          </w:p>
        </w:tc>
      </w:tr>
      <w:tr w:rsidR="00C8490B" w:rsidRPr="002C1229" w14:paraId="1141F18F" w14:textId="77777777" w:rsidTr="00BC2C32">
        <w:trPr>
          <w:trHeight w:val="549"/>
        </w:trPr>
        <w:tc>
          <w:tcPr>
            <w:tcW w:w="1791" w:type="dxa"/>
            <w:shd w:val="clear" w:color="auto" w:fill="auto"/>
            <w:vAlign w:val="bottom"/>
          </w:tcPr>
          <w:p w14:paraId="289EFA05" w14:textId="426AD9F8" w:rsidR="00C8490B" w:rsidRDefault="00C8490B" w:rsidP="00FF193C">
            <w:pPr>
              <w:spacing w:after="0"/>
              <w:rPr>
                <w:rFonts w:ascii="Times New Roman" w:eastAsia="Times New Roman" w:hAnsi="Times New Roman" w:cs="Times New Roman"/>
                <w:bCs/>
                <w:color w:val="000000"/>
                <w:sz w:val="21"/>
                <w:szCs w:val="21"/>
              </w:rPr>
            </w:pPr>
            <w:r>
              <w:rPr>
                <w:rFonts w:ascii="Times New Roman" w:eastAsia="Times New Roman" w:hAnsi="Times New Roman" w:cs="Times New Roman"/>
                <w:bCs/>
                <w:color w:val="000000"/>
                <w:sz w:val="21"/>
                <w:szCs w:val="21"/>
              </w:rPr>
              <w:t>Tiền gửi có kỳ hạn trên 3 tháng</w:t>
            </w:r>
          </w:p>
        </w:tc>
        <w:tc>
          <w:tcPr>
            <w:tcW w:w="1880" w:type="dxa"/>
            <w:shd w:val="clear" w:color="auto" w:fill="auto"/>
            <w:noWrap/>
            <w:vAlign w:val="bottom"/>
          </w:tcPr>
          <w:p w14:paraId="75EA6728" w14:textId="62D3AE6A" w:rsidR="00C8490B" w:rsidRDefault="00504A3C"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16.000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p>
        </w:tc>
        <w:tc>
          <w:tcPr>
            <w:tcW w:w="1635" w:type="dxa"/>
            <w:shd w:val="clear" w:color="auto" w:fill="auto"/>
            <w:noWrap/>
            <w:vAlign w:val="bottom"/>
          </w:tcPr>
          <w:p w14:paraId="3C846577" w14:textId="0EA5925E" w:rsidR="00C8490B" w:rsidRDefault="00504A3C"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16.000.</w:t>
            </w:r>
            <w:r w:rsidRPr="00E10813">
              <w:rPr>
                <w:rFonts w:ascii="Times New Roman" w:eastAsia="Times New Roman" w:hAnsi="Times New Roman" w:cs="Times New Roman"/>
                <w:color w:val="000000"/>
                <w:sz w:val="21"/>
                <w:szCs w:val="21"/>
              </w:rPr>
              <w:t>000</w:t>
            </w:r>
            <w:r>
              <w:rPr>
                <w:rFonts w:ascii="Times New Roman" w:eastAsia="Times New Roman" w:hAnsi="Times New Roman" w:cs="Times New Roman"/>
                <w:color w:val="000000"/>
                <w:sz w:val="21"/>
                <w:szCs w:val="21"/>
              </w:rPr>
              <w:t>.</w:t>
            </w:r>
            <w:r w:rsidRPr="00E10813">
              <w:rPr>
                <w:rFonts w:ascii="Times New Roman" w:eastAsia="Times New Roman" w:hAnsi="Times New Roman" w:cs="Times New Roman"/>
                <w:color w:val="000000"/>
                <w:sz w:val="21"/>
                <w:szCs w:val="21"/>
              </w:rPr>
              <w:t>000</w:t>
            </w:r>
          </w:p>
        </w:tc>
        <w:tc>
          <w:tcPr>
            <w:tcW w:w="1326" w:type="dxa"/>
            <w:shd w:val="clear" w:color="auto" w:fill="auto"/>
            <w:noWrap/>
            <w:vAlign w:val="bottom"/>
          </w:tcPr>
          <w:p w14:paraId="3E354A7E" w14:textId="12896D19" w:rsidR="00C8490B" w:rsidRDefault="00C8490B"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511" w:type="dxa"/>
            <w:shd w:val="clear" w:color="auto" w:fill="auto"/>
            <w:noWrap/>
            <w:vAlign w:val="bottom"/>
          </w:tcPr>
          <w:p w14:paraId="1D778976" w14:textId="3D2B08DC" w:rsidR="00C8490B" w:rsidRDefault="00C8490B"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880" w:type="dxa"/>
            <w:shd w:val="clear" w:color="auto" w:fill="auto"/>
            <w:noWrap/>
            <w:vAlign w:val="bottom"/>
          </w:tcPr>
          <w:p w14:paraId="0DE12480" w14:textId="177F9E4F" w:rsidR="00C8490B" w:rsidRDefault="00504A3C"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16.000.</w:t>
            </w:r>
            <w:r w:rsidRPr="00E10813">
              <w:rPr>
                <w:rFonts w:ascii="Times New Roman" w:eastAsia="Times New Roman" w:hAnsi="Times New Roman" w:cs="Times New Roman"/>
                <w:color w:val="000000"/>
                <w:sz w:val="21"/>
                <w:szCs w:val="21"/>
              </w:rPr>
              <w:t>000</w:t>
            </w:r>
            <w:r>
              <w:rPr>
                <w:rFonts w:ascii="Times New Roman" w:eastAsia="Times New Roman" w:hAnsi="Times New Roman" w:cs="Times New Roman"/>
                <w:color w:val="000000"/>
                <w:sz w:val="21"/>
                <w:szCs w:val="21"/>
              </w:rPr>
              <w:t>.</w:t>
            </w:r>
            <w:r w:rsidRPr="00E10813">
              <w:rPr>
                <w:rFonts w:ascii="Times New Roman" w:eastAsia="Times New Roman" w:hAnsi="Times New Roman" w:cs="Times New Roman"/>
                <w:color w:val="000000"/>
                <w:sz w:val="21"/>
                <w:szCs w:val="21"/>
              </w:rPr>
              <w:t>000</w:t>
            </w:r>
          </w:p>
        </w:tc>
      </w:tr>
      <w:tr w:rsidR="00504A3C" w:rsidRPr="004D184C" w14:paraId="2A6EBF9B" w14:textId="77777777" w:rsidTr="00BC2C32">
        <w:trPr>
          <w:trHeight w:val="549"/>
        </w:trPr>
        <w:tc>
          <w:tcPr>
            <w:tcW w:w="1791" w:type="dxa"/>
            <w:shd w:val="clear" w:color="auto" w:fill="auto"/>
            <w:vAlign w:val="bottom"/>
          </w:tcPr>
          <w:p w14:paraId="37397242" w14:textId="77777777" w:rsidR="00504A3C" w:rsidRPr="008E1CF3" w:rsidRDefault="00504A3C" w:rsidP="00504A3C">
            <w:pPr>
              <w:spacing w:after="0"/>
              <w:rPr>
                <w:rFonts w:ascii="Times New Roman" w:eastAsia="Times New Roman" w:hAnsi="Times New Roman" w:cs="Times New Roman"/>
                <w:b/>
                <w:bCs/>
                <w:color w:val="000000"/>
                <w:sz w:val="21"/>
                <w:szCs w:val="21"/>
              </w:rPr>
            </w:pPr>
            <w:r w:rsidRPr="008E1CF3">
              <w:rPr>
                <w:rFonts w:ascii="Times New Roman" w:eastAsia="Times New Roman" w:hAnsi="Times New Roman" w:cs="Times New Roman"/>
                <w:b/>
                <w:bCs/>
                <w:color w:val="000000"/>
                <w:sz w:val="21"/>
                <w:szCs w:val="21"/>
              </w:rPr>
              <w:t>Tổng cộng:</w:t>
            </w:r>
          </w:p>
        </w:tc>
        <w:tc>
          <w:tcPr>
            <w:tcW w:w="1880" w:type="dxa"/>
            <w:shd w:val="clear" w:color="auto" w:fill="auto"/>
            <w:noWrap/>
            <w:vAlign w:val="bottom"/>
          </w:tcPr>
          <w:p w14:paraId="31E1154F" w14:textId="6A8F5BC0" w:rsidR="00504A3C" w:rsidRPr="008F49F4" w:rsidRDefault="00504A3C" w:rsidP="00504A3C">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141.199.852.959</w:t>
            </w:r>
          </w:p>
        </w:tc>
        <w:tc>
          <w:tcPr>
            <w:tcW w:w="1635" w:type="dxa"/>
            <w:shd w:val="clear" w:color="auto" w:fill="auto"/>
            <w:noWrap/>
            <w:vAlign w:val="bottom"/>
          </w:tcPr>
          <w:p w14:paraId="22FB4E8B" w14:textId="3BA67C64" w:rsidR="00504A3C" w:rsidRPr="008F49F4" w:rsidRDefault="00504A3C" w:rsidP="00504A3C">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141.163.178.557</w:t>
            </w:r>
          </w:p>
        </w:tc>
        <w:tc>
          <w:tcPr>
            <w:tcW w:w="1326" w:type="dxa"/>
            <w:shd w:val="clear" w:color="auto" w:fill="auto"/>
            <w:noWrap/>
            <w:vAlign w:val="bottom"/>
          </w:tcPr>
          <w:p w14:paraId="1E00F1FB" w14:textId="5C85F69F" w:rsidR="00504A3C" w:rsidRPr="00504A3C" w:rsidRDefault="00504A3C" w:rsidP="00504A3C">
            <w:pPr>
              <w:pBdr>
                <w:bottom w:val="double" w:sz="4" w:space="1" w:color="auto"/>
              </w:pBdr>
              <w:spacing w:after="0"/>
              <w:jc w:val="right"/>
              <w:rPr>
                <w:rFonts w:ascii="Times New Roman" w:eastAsia="Times New Roman" w:hAnsi="Times New Roman" w:cs="Times New Roman"/>
                <w:b/>
                <w:bCs/>
                <w:color w:val="000000"/>
                <w:sz w:val="21"/>
                <w:szCs w:val="21"/>
              </w:rPr>
            </w:pPr>
            <w:r w:rsidRPr="00504A3C">
              <w:rPr>
                <w:rFonts w:ascii="Times New Roman" w:eastAsia="Times New Roman" w:hAnsi="Times New Roman" w:cs="Times New Roman"/>
                <w:b/>
                <w:bCs/>
                <w:color w:val="000000"/>
                <w:sz w:val="21"/>
                <w:szCs w:val="21"/>
              </w:rPr>
              <w:t>160.275.117</w:t>
            </w:r>
          </w:p>
        </w:tc>
        <w:tc>
          <w:tcPr>
            <w:tcW w:w="1511" w:type="dxa"/>
            <w:shd w:val="clear" w:color="auto" w:fill="auto"/>
            <w:noWrap/>
            <w:vAlign w:val="bottom"/>
          </w:tcPr>
          <w:p w14:paraId="254FE89A" w14:textId="2EDDA826" w:rsidR="00504A3C" w:rsidRPr="00504A3C" w:rsidRDefault="00F171F3" w:rsidP="00504A3C">
            <w:pPr>
              <w:pBdr>
                <w:bottom w:val="double" w:sz="4" w:space="1" w:color="auto"/>
              </w:pBdr>
              <w:spacing w:after="0"/>
              <w:jc w:val="right"/>
              <w:rPr>
                <w:rFonts w:ascii="Times New Roman" w:eastAsia="Times New Roman" w:hAnsi="Times New Roman" w:cs="Times New Roman"/>
                <w:b/>
                <w:bCs/>
                <w:color w:val="000000"/>
                <w:sz w:val="21"/>
                <w:szCs w:val="21"/>
              </w:rPr>
            </w:pPr>
            <w:r w:rsidRPr="00F171F3">
              <w:rPr>
                <w:rFonts w:ascii="Times New Roman" w:eastAsia="Times New Roman" w:hAnsi="Times New Roman" w:cs="Times New Roman"/>
                <w:b/>
                <w:bCs/>
                <w:color w:val="000000"/>
                <w:sz w:val="21"/>
                <w:szCs w:val="21"/>
              </w:rPr>
              <w:t>196.949.519</w:t>
            </w:r>
          </w:p>
        </w:tc>
        <w:tc>
          <w:tcPr>
            <w:tcW w:w="1880" w:type="dxa"/>
            <w:shd w:val="clear" w:color="auto" w:fill="auto"/>
            <w:noWrap/>
            <w:vAlign w:val="bottom"/>
          </w:tcPr>
          <w:p w14:paraId="059B1B30" w14:textId="2F6298BB" w:rsidR="00504A3C" w:rsidRPr="008F49F4" w:rsidRDefault="00504A3C" w:rsidP="00504A3C">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141.163.178.557</w:t>
            </w:r>
          </w:p>
        </w:tc>
      </w:tr>
    </w:tbl>
    <w:p w14:paraId="2FAA0CBC" w14:textId="77777777" w:rsidR="00181EA0" w:rsidRDefault="00181EA0" w:rsidP="00444CB9">
      <w:pPr>
        <w:jc w:val="both"/>
        <w:rPr>
          <w:rFonts w:ascii="Times New Roman" w:hAnsi="Times New Roman" w:cs="Times New Roman"/>
          <w:b/>
        </w:rPr>
      </w:pPr>
    </w:p>
    <w:p w14:paraId="48B2D988" w14:textId="4E0CD2B4" w:rsidR="008A7B29" w:rsidRDefault="008A7B29" w:rsidP="00444CB9">
      <w:pPr>
        <w:jc w:val="both"/>
        <w:rPr>
          <w:rFonts w:ascii="Times New Roman" w:hAnsi="Times New Roman" w:cs="Times New Roman"/>
          <w:b/>
        </w:rPr>
      </w:pPr>
      <w:r w:rsidRPr="00591F41">
        <w:rPr>
          <w:rFonts w:ascii="Times New Roman" w:hAnsi="Times New Roman" w:cs="Times New Roman"/>
          <w:b/>
        </w:rPr>
        <w:t>5.3</w:t>
      </w:r>
      <w:r w:rsidR="00A32705">
        <w:rPr>
          <w:rFonts w:ascii="Times New Roman" w:hAnsi="Times New Roman" w:cs="Times New Roman"/>
          <w:b/>
        </w:rPr>
        <w:t>.</w:t>
      </w:r>
      <w:r w:rsidRPr="00591F41">
        <w:rPr>
          <w:rFonts w:ascii="Times New Roman" w:hAnsi="Times New Roman" w:cs="Times New Roman"/>
          <w:b/>
        </w:rPr>
        <w:tab/>
      </w:r>
      <w:r w:rsidR="00A32705">
        <w:rPr>
          <w:rFonts w:ascii="Times New Roman" w:hAnsi="Times New Roman" w:cs="Times New Roman"/>
          <w:b/>
        </w:rPr>
        <w:t>Các khoản phải thu</w:t>
      </w:r>
    </w:p>
    <w:tbl>
      <w:tblPr>
        <w:tblStyle w:val="TableGrid"/>
        <w:tblW w:w="934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9"/>
        <w:gridCol w:w="2313"/>
        <w:gridCol w:w="2308"/>
      </w:tblGrid>
      <w:tr w:rsidR="009B133F" w14:paraId="2F7EDE44" w14:textId="77777777" w:rsidTr="00BC2C32">
        <w:trPr>
          <w:trHeight w:val="572"/>
        </w:trPr>
        <w:tc>
          <w:tcPr>
            <w:tcW w:w="4719" w:type="dxa"/>
          </w:tcPr>
          <w:p w14:paraId="5240D93D" w14:textId="77777777" w:rsidR="009B133F" w:rsidRPr="009B133F" w:rsidRDefault="009B133F" w:rsidP="009B133F">
            <w:pPr>
              <w:spacing w:line="259" w:lineRule="auto"/>
              <w:jc w:val="both"/>
              <w:rPr>
                <w:rFonts w:ascii="Times New Roman" w:hAnsi="Times New Roman" w:cs="Times New Roman"/>
                <w:b/>
                <w:sz w:val="21"/>
                <w:szCs w:val="21"/>
              </w:rPr>
            </w:pPr>
          </w:p>
        </w:tc>
        <w:tc>
          <w:tcPr>
            <w:tcW w:w="2313" w:type="dxa"/>
          </w:tcPr>
          <w:p w14:paraId="73FDD775" w14:textId="44AD506E" w:rsidR="009B133F" w:rsidRPr="009B133F" w:rsidRDefault="009B133F" w:rsidP="001F0DBE">
            <w:pPr>
              <w:pBdr>
                <w:bottom w:val="single" w:sz="4" w:space="1" w:color="auto"/>
              </w:pBdr>
              <w:spacing w:line="259" w:lineRule="auto"/>
              <w:jc w:val="right"/>
              <w:rPr>
                <w:rFonts w:ascii="Times New Roman" w:hAnsi="Times New Roman" w:cs="Times New Roman"/>
                <w:b/>
                <w:sz w:val="21"/>
                <w:szCs w:val="21"/>
              </w:rPr>
            </w:pPr>
            <w:r w:rsidRPr="009B133F">
              <w:rPr>
                <w:rFonts w:ascii="Times New Roman" w:hAnsi="Times New Roman" w:cs="Times New Roman"/>
                <w:b/>
                <w:sz w:val="21"/>
                <w:szCs w:val="21"/>
              </w:rPr>
              <w:t>Tạ</w:t>
            </w:r>
            <w:r w:rsidR="00D42950">
              <w:rPr>
                <w:rFonts w:ascii="Times New Roman" w:hAnsi="Times New Roman" w:cs="Times New Roman"/>
                <w:b/>
                <w:sz w:val="21"/>
                <w:szCs w:val="21"/>
              </w:rPr>
              <w:t>i</w:t>
            </w:r>
            <w:r w:rsidR="008F49F4">
              <w:rPr>
                <w:rFonts w:ascii="Times New Roman" w:hAnsi="Times New Roman" w:cs="Times New Roman"/>
                <w:b/>
                <w:sz w:val="21"/>
                <w:szCs w:val="21"/>
              </w:rPr>
              <w:t xml:space="preserve"> ngày </w:t>
            </w:r>
            <w:r w:rsidR="00F8265F">
              <w:rPr>
                <w:rFonts w:ascii="Times New Roman" w:hAnsi="Times New Roman" w:cs="Times New Roman"/>
                <w:b/>
                <w:sz w:val="21"/>
                <w:szCs w:val="21"/>
              </w:rPr>
              <w:t>30/0</w:t>
            </w:r>
            <w:r w:rsidR="00F71C50">
              <w:rPr>
                <w:rFonts w:ascii="Times New Roman" w:hAnsi="Times New Roman" w:cs="Times New Roman"/>
                <w:b/>
                <w:sz w:val="21"/>
                <w:szCs w:val="21"/>
              </w:rPr>
              <w:t>9</w:t>
            </w:r>
            <w:r w:rsidR="008B7D5F">
              <w:rPr>
                <w:rFonts w:ascii="Times New Roman" w:hAnsi="Times New Roman" w:cs="Times New Roman"/>
                <w:b/>
                <w:sz w:val="21"/>
                <w:szCs w:val="21"/>
              </w:rPr>
              <w:t>/2024</w:t>
            </w:r>
          </w:p>
          <w:p w14:paraId="1CDAD579" w14:textId="6C3F9FA8" w:rsidR="009B133F" w:rsidRPr="009B133F" w:rsidRDefault="009B133F" w:rsidP="001F0DBE">
            <w:pPr>
              <w:pBdr>
                <w:bottom w:val="single" w:sz="4" w:space="1" w:color="auto"/>
              </w:pBdr>
              <w:spacing w:line="259" w:lineRule="auto"/>
              <w:jc w:val="right"/>
              <w:rPr>
                <w:rFonts w:ascii="Times New Roman" w:hAnsi="Times New Roman" w:cs="Times New Roman"/>
                <w:sz w:val="21"/>
                <w:szCs w:val="21"/>
              </w:rPr>
            </w:pPr>
            <w:r w:rsidRPr="009B133F">
              <w:rPr>
                <w:rFonts w:ascii="Times New Roman" w:hAnsi="Times New Roman" w:cs="Times New Roman"/>
                <w:sz w:val="21"/>
                <w:szCs w:val="21"/>
              </w:rPr>
              <w:t>(VND)</w:t>
            </w:r>
          </w:p>
        </w:tc>
        <w:tc>
          <w:tcPr>
            <w:tcW w:w="2308" w:type="dxa"/>
          </w:tcPr>
          <w:p w14:paraId="125AB551" w14:textId="379F889C" w:rsidR="00AF3A8F" w:rsidRPr="009B133F" w:rsidRDefault="00AF3A8F" w:rsidP="00AF3A8F">
            <w:pPr>
              <w:pBdr>
                <w:bottom w:val="single" w:sz="4" w:space="1" w:color="auto"/>
              </w:pBdr>
              <w:spacing w:line="259" w:lineRule="auto"/>
              <w:jc w:val="right"/>
              <w:rPr>
                <w:rFonts w:ascii="Times New Roman" w:hAnsi="Times New Roman" w:cs="Times New Roman"/>
                <w:b/>
                <w:sz w:val="21"/>
                <w:szCs w:val="21"/>
              </w:rPr>
            </w:pPr>
            <w:r w:rsidRPr="009B133F">
              <w:rPr>
                <w:rFonts w:ascii="Times New Roman" w:hAnsi="Times New Roman" w:cs="Times New Roman"/>
                <w:b/>
                <w:sz w:val="21"/>
                <w:szCs w:val="21"/>
              </w:rPr>
              <w:t>Tạ</w:t>
            </w:r>
            <w:r>
              <w:rPr>
                <w:rFonts w:ascii="Times New Roman" w:hAnsi="Times New Roman" w:cs="Times New Roman"/>
                <w:b/>
                <w:sz w:val="21"/>
                <w:szCs w:val="21"/>
              </w:rPr>
              <w:t xml:space="preserve">i ngày </w:t>
            </w:r>
            <w:r w:rsidR="00F71C50">
              <w:rPr>
                <w:rFonts w:ascii="Times New Roman" w:hAnsi="Times New Roman" w:cs="Times New Roman"/>
                <w:b/>
                <w:sz w:val="21"/>
                <w:szCs w:val="21"/>
              </w:rPr>
              <w:t>30/06/2024</w:t>
            </w:r>
          </w:p>
          <w:p w14:paraId="123C5468" w14:textId="36ED3FEB" w:rsidR="009B133F" w:rsidRPr="009B133F" w:rsidRDefault="008C596A" w:rsidP="008C596A">
            <w:pPr>
              <w:pBdr>
                <w:bottom w:val="single" w:sz="4" w:space="1" w:color="auto"/>
              </w:pBdr>
              <w:spacing w:line="259" w:lineRule="auto"/>
              <w:jc w:val="right"/>
              <w:rPr>
                <w:rFonts w:ascii="Times New Roman" w:hAnsi="Times New Roman" w:cs="Times New Roman"/>
                <w:sz w:val="21"/>
                <w:szCs w:val="21"/>
              </w:rPr>
            </w:pPr>
            <w:r w:rsidRPr="009B133F">
              <w:rPr>
                <w:rFonts w:ascii="Times New Roman" w:hAnsi="Times New Roman" w:cs="Times New Roman"/>
                <w:sz w:val="21"/>
                <w:szCs w:val="21"/>
              </w:rPr>
              <w:t xml:space="preserve"> </w:t>
            </w:r>
            <w:r w:rsidR="009B133F" w:rsidRPr="009B133F">
              <w:rPr>
                <w:rFonts w:ascii="Times New Roman" w:hAnsi="Times New Roman" w:cs="Times New Roman"/>
                <w:sz w:val="21"/>
                <w:szCs w:val="21"/>
              </w:rPr>
              <w:t>(VND)</w:t>
            </w:r>
          </w:p>
        </w:tc>
      </w:tr>
      <w:tr w:rsidR="00F71C50" w14:paraId="454E686B" w14:textId="77777777" w:rsidTr="00BC2C32">
        <w:trPr>
          <w:trHeight w:val="285"/>
        </w:trPr>
        <w:tc>
          <w:tcPr>
            <w:tcW w:w="4719" w:type="dxa"/>
          </w:tcPr>
          <w:p w14:paraId="3121B14B" w14:textId="5FED45B5" w:rsidR="00F71C50" w:rsidRPr="009B133F" w:rsidRDefault="00F71C50" w:rsidP="00F71C50">
            <w:pPr>
              <w:spacing w:line="259" w:lineRule="auto"/>
              <w:jc w:val="both"/>
              <w:rPr>
                <w:rFonts w:ascii="Times New Roman" w:hAnsi="Times New Roman" w:cs="Times New Roman"/>
                <w:b/>
                <w:sz w:val="21"/>
                <w:szCs w:val="21"/>
              </w:rPr>
            </w:pPr>
          </w:p>
        </w:tc>
        <w:tc>
          <w:tcPr>
            <w:tcW w:w="2313" w:type="dxa"/>
          </w:tcPr>
          <w:p w14:paraId="749B54DF" w14:textId="2C9808CC" w:rsidR="00F71C50" w:rsidRPr="009B133F" w:rsidRDefault="00F71C50" w:rsidP="00F71C50">
            <w:pPr>
              <w:spacing w:line="259" w:lineRule="auto"/>
              <w:jc w:val="right"/>
              <w:rPr>
                <w:rFonts w:ascii="Times New Roman" w:hAnsi="Times New Roman" w:cs="Times New Roman"/>
                <w:b/>
                <w:sz w:val="21"/>
                <w:szCs w:val="21"/>
              </w:rPr>
            </w:pPr>
          </w:p>
        </w:tc>
        <w:tc>
          <w:tcPr>
            <w:tcW w:w="2308" w:type="dxa"/>
          </w:tcPr>
          <w:p w14:paraId="0613EBEC" w14:textId="5F963DFE" w:rsidR="00F71C50" w:rsidRPr="009B133F" w:rsidRDefault="00F71C50" w:rsidP="00F71C50">
            <w:pPr>
              <w:spacing w:line="259" w:lineRule="auto"/>
              <w:jc w:val="right"/>
              <w:rPr>
                <w:rFonts w:ascii="Times New Roman" w:hAnsi="Times New Roman" w:cs="Times New Roman"/>
                <w:b/>
                <w:sz w:val="21"/>
                <w:szCs w:val="21"/>
              </w:rPr>
            </w:pPr>
          </w:p>
        </w:tc>
      </w:tr>
      <w:tr w:rsidR="00F71C50" w14:paraId="44EF0647" w14:textId="77777777" w:rsidTr="00BC2C32">
        <w:trPr>
          <w:trHeight w:val="536"/>
        </w:trPr>
        <w:tc>
          <w:tcPr>
            <w:tcW w:w="4719" w:type="dxa"/>
          </w:tcPr>
          <w:p w14:paraId="6C08A6BD" w14:textId="098CABB5" w:rsidR="00F71C50" w:rsidRPr="009B133F" w:rsidRDefault="00F71C50" w:rsidP="00F71C50">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color w:val="000000"/>
                <w:sz w:val="21"/>
                <w:szCs w:val="21"/>
              </w:rPr>
              <w:t xml:space="preserve">Các khoản phải thu và dự thu </w:t>
            </w:r>
            <w:r w:rsidR="00AC403D">
              <w:rPr>
                <w:rFonts w:ascii="Times New Roman" w:eastAsia="Times New Roman" w:hAnsi="Times New Roman" w:cs="Times New Roman"/>
                <w:color w:val="000000"/>
                <w:sz w:val="21"/>
                <w:szCs w:val="21"/>
              </w:rPr>
              <w:t>trái</w:t>
            </w:r>
            <w:r w:rsidR="00AC403D" w:rsidRPr="009B133F">
              <w:rPr>
                <w:rFonts w:ascii="Times New Roman" w:eastAsia="Times New Roman" w:hAnsi="Times New Roman" w:cs="Times New Roman"/>
                <w:color w:val="000000"/>
                <w:sz w:val="21"/>
                <w:szCs w:val="21"/>
              </w:rPr>
              <w:t xml:space="preserve"> </w:t>
            </w:r>
            <w:r w:rsidRPr="009B133F">
              <w:rPr>
                <w:rFonts w:ascii="Times New Roman" w:eastAsia="Times New Roman" w:hAnsi="Times New Roman" w:cs="Times New Roman"/>
                <w:color w:val="000000"/>
                <w:sz w:val="21"/>
                <w:szCs w:val="21"/>
              </w:rPr>
              <w:t>tức, tiền lãi các khoản đầu tư</w:t>
            </w:r>
          </w:p>
        </w:tc>
        <w:tc>
          <w:tcPr>
            <w:tcW w:w="2313" w:type="dxa"/>
            <w:vAlign w:val="bottom"/>
          </w:tcPr>
          <w:p w14:paraId="22F180A5" w14:textId="142ACC6C" w:rsidR="00F71C50" w:rsidRPr="00D42950" w:rsidRDefault="00F71C50" w:rsidP="00F71C50">
            <w:pPr>
              <w:spacing w:line="259" w:lineRule="auto"/>
              <w:jc w:val="right"/>
              <w:rPr>
                <w:rFonts w:ascii="Times New Roman" w:hAnsi="Times New Roman" w:cs="Times New Roman"/>
                <w:sz w:val="21"/>
                <w:szCs w:val="21"/>
              </w:rPr>
            </w:pPr>
            <w:r w:rsidRPr="00F71C50">
              <w:rPr>
                <w:rFonts w:ascii="Times New Roman" w:hAnsi="Times New Roman" w:cs="Times New Roman"/>
                <w:sz w:val="21"/>
                <w:szCs w:val="21"/>
              </w:rPr>
              <w:t>3</w:t>
            </w:r>
            <w:r>
              <w:rPr>
                <w:rFonts w:ascii="Times New Roman" w:hAnsi="Times New Roman" w:cs="Times New Roman"/>
                <w:sz w:val="21"/>
                <w:szCs w:val="21"/>
              </w:rPr>
              <w:t>.</w:t>
            </w:r>
            <w:r w:rsidRPr="00F71C50">
              <w:rPr>
                <w:rFonts w:ascii="Times New Roman" w:hAnsi="Times New Roman" w:cs="Times New Roman"/>
                <w:sz w:val="21"/>
                <w:szCs w:val="21"/>
              </w:rPr>
              <w:t>676</w:t>
            </w:r>
            <w:r>
              <w:rPr>
                <w:rFonts w:ascii="Times New Roman" w:hAnsi="Times New Roman" w:cs="Times New Roman"/>
                <w:sz w:val="21"/>
                <w:szCs w:val="21"/>
              </w:rPr>
              <w:t>.</w:t>
            </w:r>
            <w:r w:rsidRPr="00F71C50">
              <w:rPr>
                <w:rFonts w:ascii="Times New Roman" w:hAnsi="Times New Roman" w:cs="Times New Roman"/>
                <w:sz w:val="21"/>
                <w:szCs w:val="21"/>
              </w:rPr>
              <w:t>855</w:t>
            </w:r>
            <w:r>
              <w:rPr>
                <w:rFonts w:ascii="Times New Roman" w:hAnsi="Times New Roman" w:cs="Times New Roman"/>
                <w:sz w:val="21"/>
                <w:szCs w:val="21"/>
              </w:rPr>
              <w:t>.</w:t>
            </w:r>
            <w:r w:rsidRPr="00F71C50">
              <w:rPr>
                <w:rFonts w:ascii="Times New Roman" w:hAnsi="Times New Roman" w:cs="Times New Roman"/>
                <w:sz w:val="21"/>
                <w:szCs w:val="21"/>
              </w:rPr>
              <w:t>370</w:t>
            </w:r>
          </w:p>
        </w:tc>
        <w:tc>
          <w:tcPr>
            <w:tcW w:w="2308" w:type="dxa"/>
            <w:vAlign w:val="bottom"/>
          </w:tcPr>
          <w:p w14:paraId="25E107A5" w14:textId="0E720661" w:rsidR="00F71C50" w:rsidRPr="00D42950" w:rsidRDefault="00F71C50" w:rsidP="00F71C50">
            <w:pPr>
              <w:spacing w:line="259" w:lineRule="auto"/>
              <w:jc w:val="right"/>
              <w:rPr>
                <w:rFonts w:ascii="Times New Roman" w:hAnsi="Times New Roman" w:cs="Times New Roman"/>
                <w:sz w:val="21"/>
                <w:szCs w:val="21"/>
              </w:rPr>
            </w:pPr>
            <w:r w:rsidRPr="00F8265F">
              <w:rPr>
                <w:rFonts w:ascii="Times New Roman" w:hAnsi="Times New Roman" w:cs="Times New Roman"/>
                <w:sz w:val="21"/>
                <w:szCs w:val="21"/>
              </w:rPr>
              <w:t>5</w:t>
            </w:r>
            <w:r>
              <w:rPr>
                <w:rFonts w:ascii="Times New Roman" w:hAnsi="Times New Roman" w:cs="Times New Roman"/>
                <w:sz w:val="21"/>
                <w:szCs w:val="21"/>
              </w:rPr>
              <w:t>.</w:t>
            </w:r>
            <w:r w:rsidRPr="00F8265F">
              <w:rPr>
                <w:rFonts w:ascii="Times New Roman" w:hAnsi="Times New Roman" w:cs="Times New Roman"/>
                <w:sz w:val="21"/>
                <w:szCs w:val="21"/>
              </w:rPr>
              <w:t>204</w:t>
            </w:r>
            <w:r>
              <w:rPr>
                <w:rFonts w:ascii="Times New Roman" w:hAnsi="Times New Roman" w:cs="Times New Roman"/>
                <w:sz w:val="21"/>
                <w:szCs w:val="21"/>
              </w:rPr>
              <w:t>.</w:t>
            </w:r>
            <w:r w:rsidRPr="00F8265F">
              <w:rPr>
                <w:rFonts w:ascii="Times New Roman" w:hAnsi="Times New Roman" w:cs="Times New Roman"/>
                <w:sz w:val="21"/>
                <w:szCs w:val="21"/>
              </w:rPr>
              <w:t>680</w:t>
            </w:r>
            <w:r>
              <w:rPr>
                <w:rFonts w:ascii="Times New Roman" w:hAnsi="Times New Roman" w:cs="Times New Roman"/>
                <w:sz w:val="21"/>
                <w:szCs w:val="21"/>
              </w:rPr>
              <w:t>.</w:t>
            </w:r>
            <w:r w:rsidRPr="00F8265F">
              <w:rPr>
                <w:rFonts w:ascii="Times New Roman" w:hAnsi="Times New Roman" w:cs="Times New Roman"/>
                <w:sz w:val="21"/>
                <w:szCs w:val="21"/>
              </w:rPr>
              <w:t>179</w:t>
            </w:r>
          </w:p>
        </w:tc>
      </w:tr>
      <w:tr w:rsidR="00F71C50" w14:paraId="227BCE52" w14:textId="77777777" w:rsidTr="00BC2C32">
        <w:trPr>
          <w:trHeight w:val="262"/>
        </w:trPr>
        <w:tc>
          <w:tcPr>
            <w:tcW w:w="4719" w:type="dxa"/>
          </w:tcPr>
          <w:p w14:paraId="20D0BA9F" w14:textId="74A3EBEF" w:rsidR="00F71C50" w:rsidRPr="009B133F" w:rsidRDefault="00F71C50" w:rsidP="00F71C50">
            <w:pPr>
              <w:spacing w:line="259" w:lineRule="auto"/>
              <w:jc w:val="both"/>
              <w:rPr>
                <w:rFonts w:ascii="Times New Roman" w:hAnsi="Times New Roman" w:cs="Times New Roman"/>
                <w:b/>
                <w:sz w:val="21"/>
                <w:szCs w:val="21"/>
              </w:rPr>
            </w:pPr>
          </w:p>
        </w:tc>
        <w:tc>
          <w:tcPr>
            <w:tcW w:w="2313" w:type="dxa"/>
          </w:tcPr>
          <w:p w14:paraId="02941DAA" w14:textId="4F9F1DF8" w:rsidR="00F71C50" w:rsidRPr="009B133F" w:rsidRDefault="00F71C50" w:rsidP="00F71C50">
            <w:pPr>
              <w:spacing w:line="259" w:lineRule="auto"/>
              <w:jc w:val="right"/>
              <w:rPr>
                <w:rFonts w:ascii="Times New Roman" w:hAnsi="Times New Roman" w:cs="Times New Roman"/>
                <w:b/>
                <w:sz w:val="21"/>
                <w:szCs w:val="21"/>
              </w:rPr>
            </w:pPr>
          </w:p>
        </w:tc>
        <w:tc>
          <w:tcPr>
            <w:tcW w:w="2308" w:type="dxa"/>
          </w:tcPr>
          <w:p w14:paraId="0742A335" w14:textId="264D8D89" w:rsidR="00F71C50" w:rsidRPr="009B133F" w:rsidRDefault="00F71C50" w:rsidP="00F71C50">
            <w:pPr>
              <w:spacing w:line="259" w:lineRule="auto"/>
              <w:jc w:val="right"/>
              <w:rPr>
                <w:rFonts w:ascii="Times New Roman" w:hAnsi="Times New Roman" w:cs="Times New Roman"/>
                <w:b/>
                <w:sz w:val="21"/>
                <w:szCs w:val="21"/>
              </w:rPr>
            </w:pPr>
          </w:p>
        </w:tc>
      </w:tr>
      <w:tr w:rsidR="00F71C50" w14:paraId="0927E0BF" w14:textId="77777777" w:rsidTr="00BC2C32">
        <w:trPr>
          <w:trHeight w:val="321"/>
        </w:trPr>
        <w:tc>
          <w:tcPr>
            <w:tcW w:w="4719" w:type="dxa"/>
          </w:tcPr>
          <w:p w14:paraId="02A6F4C1" w14:textId="2BB9E2E7" w:rsidR="00F71C50" w:rsidRPr="009B133F" w:rsidRDefault="00F71C50" w:rsidP="00F71C50">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b/>
                <w:color w:val="000000"/>
                <w:sz w:val="21"/>
                <w:szCs w:val="21"/>
              </w:rPr>
              <w:t>Tổng cộng</w:t>
            </w:r>
          </w:p>
        </w:tc>
        <w:tc>
          <w:tcPr>
            <w:tcW w:w="2313" w:type="dxa"/>
          </w:tcPr>
          <w:p w14:paraId="5A083397" w14:textId="44D5EE76" w:rsidR="00F71C50" w:rsidRPr="00CB299B" w:rsidRDefault="00F71C50" w:rsidP="00F71C50">
            <w:pPr>
              <w:pBdr>
                <w:bottom w:val="double" w:sz="4" w:space="1" w:color="auto"/>
              </w:pBdr>
              <w:spacing w:line="259" w:lineRule="auto"/>
              <w:jc w:val="right"/>
              <w:rPr>
                <w:rFonts w:ascii="Times New Roman" w:hAnsi="Times New Roman" w:cs="Times New Roman"/>
                <w:b/>
                <w:sz w:val="21"/>
                <w:szCs w:val="21"/>
              </w:rPr>
            </w:pPr>
            <w:r w:rsidRPr="00F71C50">
              <w:rPr>
                <w:rFonts w:ascii="Times New Roman" w:hAnsi="Times New Roman" w:cs="Times New Roman"/>
                <w:b/>
                <w:sz w:val="21"/>
                <w:szCs w:val="21"/>
              </w:rPr>
              <w:t>3</w:t>
            </w:r>
            <w:r>
              <w:rPr>
                <w:rFonts w:ascii="Times New Roman" w:hAnsi="Times New Roman" w:cs="Times New Roman"/>
                <w:b/>
                <w:sz w:val="21"/>
                <w:szCs w:val="21"/>
              </w:rPr>
              <w:t>.</w:t>
            </w:r>
            <w:r w:rsidRPr="00F71C50">
              <w:rPr>
                <w:rFonts w:ascii="Times New Roman" w:hAnsi="Times New Roman" w:cs="Times New Roman"/>
                <w:b/>
                <w:sz w:val="21"/>
                <w:szCs w:val="21"/>
              </w:rPr>
              <w:t>676</w:t>
            </w:r>
            <w:r>
              <w:rPr>
                <w:rFonts w:ascii="Times New Roman" w:hAnsi="Times New Roman" w:cs="Times New Roman"/>
                <w:b/>
                <w:sz w:val="21"/>
                <w:szCs w:val="21"/>
              </w:rPr>
              <w:t>.</w:t>
            </w:r>
            <w:r w:rsidRPr="00F71C50">
              <w:rPr>
                <w:rFonts w:ascii="Times New Roman" w:hAnsi="Times New Roman" w:cs="Times New Roman"/>
                <w:b/>
                <w:sz w:val="21"/>
                <w:szCs w:val="21"/>
              </w:rPr>
              <w:t>855</w:t>
            </w:r>
            <w:r>
              <w:rPr>
                <w:rFonts w:ascii="Times New Roman" w:hAnsi="Times New Roman" w:cs="Times New Roman"/>
                <w:b/>
                <w:sz w:val="21"/>
                <w:szCs w:val="21"/>
              </w:rPr>
              <w:t>.</w:t>
            </w:r>
            <w:r w:rsidRPr="00F71C50">
              <w:rPr>
                <w:rFonts w:ascii="Times New Roman" w:hAnsi="Times New Roman" w:cs="Times New Roman"/>
                <w:b/>
                <w:sz w:val="21"/>
                <w:szCs w:val="21"/>
              </w:rPr>
              <w:t>370</w:t>
            </w:r>
          </w:p>
        </w:tc>
        <w:tc>
          <w:tcPr>
            <w:tcW w:w="2308" w:type="dxa"/>
          </w:tcPr>
          <w:p w14:paraId="07B01525" w14:textId="03F9FEB6" w:rsidR="00F71C50" w:rsidRPr="009B133F" w:rsidRDefault="00F71C50" w:rsidP="00F71C50">
            <w:pPr>
              <w:pBdr>
                <w:bottom w:val="double" w:sz="4" w:space="1" w:color="auto"/>
              </w:pBdr>
              <w:spacing w:line="259" w:lineRule="auto"/>
              <w:jc w:val="right"/>
              <w:rPr>
                <w:rFonts w:ascii="Times New Roman" w:hAnsi="Times New Roman" w:cs="Times New Roman"/>
                <w:b/>
                <w:sz w:val="21"/>
                <w:szCs w:val="21"/>
              </w:rPr>
            </w:pPr>
            <w:r w:rsidRPr="00F8265F">
              <w:rPr>
                <w:rFonts w:ascii="Times New Roman" w:hAnsi="Times New Roman" w:cs="Times New Roman"/>
                <w:b/>
                <w:sz w:val="21"/>
                <w:szCs w:val="21"/>
              </w:rPr>
              <w:t>5</w:t>
            </w:r>
            <w:r>
              <w:rPr>
                <w:rFonts w:ascii="Times New Roman" w:hAnsi="Times New Roman" w:cs="Times New Roman"/>
                <w:b/>
                <w:sz w:val="21"/>
                <w:szCs w:val="21"/>
              </w:rPr>
              <w:t>.</w:t>
            </w:r>
            <w:r w:rsidRPr="00F8265F">
              <w:rPr>
                <w:rFonts w:ascii="Times New Roman" w:hAnsi="Times New Roman" w:cs="Times New Roman"/>
                <w:b/>
                <w:sz w:val="21"/>
                <w:szCs w:val="21"/>
              </w:rPr>
              <w:t>204</w:t>
            </w:r>
            <w:r>
              <w:rPr>
                <w:rFonts w:ascii="Times New Roman" w:hAnsi="Times New Roman" w:cs="Times New Roman"/>
                <w:b/>
                <w:sz w:val="21"/>
                <w:szCs w:val="21"/>
              </w:rPr>
              <w:t>.</w:t>
            </w:r>
            <w:r w:rsidRPr="00F8265F">
              <w:rPr>
                <w:rFonts w:ascii="Times New Roman" w:hAnsi="Times New Roman" w:cs="Times New Roman"/>
                <w:b/>
                <w:sz w:val="21"/>
                <w:szCs w:val="21"/>
              </w:rPr>
              <w:t>680</w:t>
            </w:r>
            <w:r>
              <w:rPr>
                <w:rFonts w:ascii="Times New Roman" w:hAnsi="Times New Roman" w:cs="Times New Roman"/>
                <w:b/>
                <w:sz w:val="21"/>
                <w:szCs w:val="21"/>
              </w:rPr>
              <w:t>.</w:t>
            </w:r>
            <w:r w:rsidRPr="00F8265F">
              <w:rPr>
                <w:rFonts w:ascii="Times New Roman" w:hAnsi="Times New Roman" w:cs="Times New Roman"/>
                <w:b/>
                <w:sz w:val="21"/>
                <w:szCs w:val="21"/>
              </w:rPr>
              <w:t>179</w:t>
            </w:r>
          </w:p>
        </w:tc>
      </w:tr>
    </w:tbl>
    <w:p w14:paraId="2360DAEE" w14:textId="77777777" w:rsidR="00181EA0" w:rsidRDefault="00181EA0" w:rsidP="00181EA0">
      <w:pPr>
        <w:ind w:left="720" w:hanging="720"/>
        <w:jc w:val="both"/>
        <w:rPr>
          <w:rFonts w:ascii="Times New Roman" w:hAnsi="Times New Roman" w:cs="Times New Roman"/>
          <w:b/>
        </w:rPr>
      </w:pPr>
    </w:p>
    <w:p w14:paraId="22A47E65" w14:textId="28769FEC" w:rsidR="00A32705" w:rsidRDefault="00A32705" w:rsidP="00181EA0">
      <w:pPr>
        <w:ind w:left="720" w:hanging="720"/>
        <w:jc w:val="both"/>
        <w:rPr>
          <w:rFonts w:ascii="Times New Roman" w:hAnsi="Times New Roman" w:cs="Times New Roman"/>
          <w:b/>
        </w:rPr>
      </w:pPr>
      <w:r>
        <w:rPr>
          <w:rFonts w:ascii="Times New Roman" w:hAnsi="Times New Roman" w:cs="Times New Roman"/>
          <w:b/>
        </w:rPr>
        <w:t>5.4.</w:t>
      </w:r>
      <w:r>
        <w:rPr>
          <w:rFonts w:ascii="Times New Roman" w:hAnsi="Times New Roman" w:cs="Times New Roman"/>
          <w:b/>
        </w:rPr>
        <w:tab/>
      </w:r>
      <w:r w:rsidRPr="00A32705">
        <w:rPr>
          <w:rFonts w:ascii="Times New Roman" w:hAnsi="Times New Roman" w:cs="Times New Roman"/>
          <w:b/>
        </w:rPr>
        <w:t>Phải trả các Đại lý phân phối, Công ty Quả</w:t>
      </w:r>
      <w:r w:rsidR="001F0DBE">
        <w:rPr>
          <w:rFonts w:ascii="Times New Roman" w:hAnsi="Times New Roman" w:cs="Times New Roman"/>
          <w:b/>
        </w:rPr>
        <w:t>n lý Q</w:t>
      </w:r>
      <w:r w:rsidRPr="00A32705">
        <w:rPr>
          <w:rFonts w:ascii="Times New Roman" w:hAnsi="Times New Roman" w:cs="Times New Roman"/>
          <w:b/>
        </w:rPr>
        <w:t>uỹ về phí phát hành và mua lạ</w:t>
      </w:r>
      <w:r w:rsidR="001F0DBE">
        <w:rPr>
          <w:rFonts w:ascii="Times New Roman" w:hAnsi="Times New Roman" w:cs="Times New Roman"/>
          <w:b/>
        </w:rPr>
        <w:t>i c</w:t>
      </w:r>
      <w:r w:rsidRPr="00A32705">
        <w:rPr>
          <w:rFonts w:ascii="Times New Roman" w:hAnsi="Times New Roman" w:cs="Times New Roman"/>
          <w:b/>
        </w:rPr>
        <w:t>hứng chỉ quỹ</w:t>
      </w:r>
    </w:p>
    <w:tbl>
      <w:tblPr>
        <w:tblStyle w:val="TableGrid"/>
        <w:tblW w:w="931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7"/>
        <w:gridCol w:w="2332"/>
        <w:gridCol w:w="2229"/>
      </w:tblGrid>
      <w:tr w:rsidR="001F0DBE" w14:paraId="54A7B829" w14:textId="77777777" w:rsidTr="00BC2C32">
        <w:trPr>
          <w:trHeight w:val="602"/>
        </w:trPr>
        <w:tc>
          <w:tcPr>
            <w:tcW w:w="4757" w:type="dxa"/>
          </w:tcPr>
          <w:p w14:paraId="7413F578" w14:textId="77777777" w:rsidR="001F0DBE" w:rsidRPr="001F0DBE" w:rsidRDefault="001F0DBE" w:rsidP="001F0DBE">
            <w:pPr>
              <w:spacing w:line="259" w:lineRule="auto"/>
              <w:jc w:val="both"/>
              <w:rPr>
                <w:rFonts w:ascii="Times New Roman" w:hAnsi="Times New Roman" w:cs="Times New Roman"/>
                <w:b/>
                <w:sz w:val="21"/>
                <w:szCs w:val="21"/>
              </w:rPr>
            </w:pPr>
          </w:p>
        </w:tc>
        <w:tc>
          <w:tcPr>
            <w:tcW w:w="2332" w:type="dxa"/>
          </w:tcPr>
          <w:p w14:paraId="1A81EC31" w14:textId="17188290" w:rsidR="001F0DBE" w:rsidRPr="001F0DBE" w:rsidRDefault="001F0DBE" w:rsidP="001F0DBE">
            <w:pPr>
              <w:pBdr>
                <w:bottom w:val="single" w:sz="4" w:space="1" w:color="auto"/>
              </w:pBdr>
              <w:spacing w:line="259" w:lineRule="auto"/>
              <w:jc w:val="right"/>
              <w:rPr>
                <w:rFonts w:ascii="Times New Roman" w:hAnsi="Times New Roman" w:cs="Times New Roman"/>
                <w:b/>
                <w:sz w:val="21"/>
                <w:szCs w:val="21"/>
              </w:rPr>
            </w:pPr>
            <w:r w:rsidRPr="001F0DBE">
              <w:rPr>
                <w:rFonts w:ascii="Times New Roman" w:hAnsi="Times New Roman" w:cs="Times New Roman"/>
                <w:b/>
                <w:sz w:val="21"/>
                <w:szCs w:val="21"/>
              </w:rPr>
              <w:t xml:space="preserve">Tại ngày </w:t>
            </w:r>
            <w:r w:rsidR="00F8265F">
              <w:rPr>
                <w:rFonts w:ascii="Times New Roman" w:hAnsi="Times New Roman" w:cs="Times New Roman"/>
                <w:b/>
                <w:sz w:val="21"/>
                <w:szCs w:val="21"/>
              </w:rPr>
              <w:t>30/0</w:t>
            </w:r>
            <w:r w:rsidR="00F71C50">
              <w:rPr>
                <w:rFonts w:ascii="Times New Roman" w:hAnsi="Times New Roman" w:cs="Times New Roman"/>
                <w:b/>
                <w:sz w:val="21"/>
                <w:szCs w:val="21"/>
              </w:rPr>
              <w:t>9</w:t>
            </w:r>
            <w:r w:rsidR="008B7D5F">
              <w:rPr>
                <w:rFonts w:ascii="Times New Roman" w:hAnsi="Times New Roman" w:cs="Times New Roman"/>
                <w:b/>
                <w:sz w:val="21"/>
                <w:szCs w:val="21"/>
              </w:rPr>
              <w:t>/2024</w:t>
            </w:r>
          </w:p>
          <w:p w14:paraId="3CBCEF9C" w14:textId="2CA3C094" w:rsidR="001F0DBE" w:rsidRPr="001F0DBE" w:rsidRDefault="001F0DBE" w:rsidP="001F0DBE">
            <w:pPr>
              <w:pBdr>
                <w:bottom w:val="single" w:sz="4" w:space="1" w:color="auto"/>
              </w:pBdr>
              <w:spacing w:line="259" w:lineRule="auto"/>
              <w:jc w:val="right"/>
              <w:rPr>
                <w:rFonts w:ascii="Times New Roman" w:hAnsi="Times New Roman" w:cs="Times New Roman"/>
                <w:sz w:val="21"/>
                <w:szCs w:val="21"/>
              </w:rPr>
            </w:pPr>
            <w:r w:rsidRPr="001F0DBE">
              <w:rPr>
                <w:rFonts w:ascii="Times New Roman" w:hAnsi="Times New Roman" w:cs="Times New Roman"/>
                <w:sz w:val="21"/>
                <w:szCs w:val="21"/>
              </w:rPr>
              <w:t>(VND)</w:t>
            </w:r>
          </w:p>
        </w:tc>
        <w:tc>
          <w:tcPr>
            <w:tcW w:w="2229" w:type="dxa"/>
          </w:tcPr>
          <w:p w14:paraId="59EBE5FB" w14:textId="751AC0EC" w:rsidR="001F0DBE" w:rsidRPr="001F0DBE" w:rsidRDefault="001F0DBE" w:rsidP="001F0DBE">
            <w:pPr>
              <w:pBdr>
                <w:bottom w:val="single" w:sz="4" w:space="1" w:color="auto"/>
              </w:pBdr>
              <w:spacing w:line="259" w:lineRule="auto"/>
              <w:jc w:val="right"/>
              <w:rPr>
                <w:rFonts w:ascii="Times New Roman" w:hAnsi="Times New Roman" w:cs="Times New Roman"/>
                <w:b/>
                <w:sz w:val="21"/>
                <w:szCs w:val="21"/>
              </w:rPr>
            </w:pPr>
            <w:r w:rsidRPr="001F0DBE">
              <w:rPr>
                <w:rFonts w:ascii="Times New Roman" w:hAnsi="Times New Roman" w:cs="Times New Roman"/>
                <w:b/>
                <w:sz w:val="21"/>
                <w:szCs w:val="21"/>
              </w:rPr>
              <w:t xml:space="preserve">Tại </w:t>
            </w:r>
            <w:r w:rsidR="00D42950">
              <w:rPr>
                <w:rFonts w:ascii="Times New Roman" w:hAnsi="Times New Roman" w:cs="Times New Roman"/>
                <w:b/>
                <w:sz w:val="21"/>
                <w:szCs w:val="21"/>
              </w:rPr>
              <w:t xml:space="preserve">ngày </w:t>
            </w:r>
            <w:r w:rsidR="00F71C50">
              <w:rPr>
                <w:rFonts w:ascii="Times New Roman" w:hAnsi="Times New Roman" w:cs="Times New Roman"/>
                <w:b/>
                <w:sz w:val="21"/>
                <w:szCs w:val="21"/>
              </w:rPr>
              <w:t>30/06/2024</w:t>
            </w:r>
          </w:p>
          <w:p w14:paraId="3741069E" w14:textId="19E9E21C" w:rsidR="001F0DBE" w:rsidRPr="001F0DBE" w:rsidRDefault="001F0DBE" w:rsidP="001F0DBE">
            <w:pPr>
              <w:pBdr>
                <w:bottom w:val="single" w:sz="4" w:space="1" w:color="auto"/>
              </w:pBdr>
              <w:spacing w:line="259" w:lineRule="auto"/>
              <w:jc w:val="right"/>
              <w:rPr>
                <w:rFonts w:ascii="Times New Roman" w:hAnsi="Times New Roman" w:cs="Times New Roman"/>
                <w:sz w:val="21"/>
                <w:szCs w:val="21"/>
              </w:rPr>
            </w:pPr>
            <w:r w:rsidRPr="001F0DBE">
              <w:rPr>
                <w:rFonts w:ascii="Times New Roman" w:hAnsi="Times New Roman" w:cs="Times New Roman"/>
                <w:sz w:val="21"/>
                <w:szCs w:val="21"/>
              </w:rPr>
              <w:t>(VND)</w:t>
            </w:r>
          </w:p>
        </w:tc>
      </w:tr>
      <w:tr w:rsidR="00F71C50" w14:paraId="37CB9FE4" w14:textId="77777777" w:rsidTr="00BC2C32">
        <w:trPr>
          <w:trHeight w:val="275"/>
        </w:trPr>
        <w:tc>
          <w:tcPr>
            <w:tcW w:w="4757" w:type="dxa"/>
          </w:tcPr>
          <w:p w14:paraId="4150D1CA" w14:textId="5E4CB76D" w:rsidR="00F71C50" w:rsidRPr="001F0DBE" w:rsidRDefault="00F71C50" w:rsidP="00F71C50">
            <w:pPr>
              <w:spacing w:line="259" w:lineRule="auto"/>
              <w:jc w:val="both"/>
              <w:rPr>
                <w:rFonts w:ascii="Times New Roman" w:hAnsi="Times New Roman" w:cs="Times New Roman"/>
                <w:sz w:val="21"/>
                <w:szCs w:val="21"/>
              </w:rPr>
            </w:pPr>
            <w:r w:rsidRPr="001F0DBE">
              <w:rPr>
                <w:rFonts w:ascii="Times New Roman" w:hAnsi="Times New Roman" w:cs="Times New Roman"/>
                <w:sz w:val="21"/>
                <w:szCs w:val="21"/>
              </w:rPr>
              <w:t>Phải trả cho các Đại lý phân phối</w:t>
            </w:r>
          </w:p>
        </w:tc>
        <w:tc>
          <w:tcPr>
            <w:tcW w:w="2332" w:type="dxa"/>
          </w:tcPr>
          <w:p w14:paraId="548D0481" w14:textId="443CF2A8" w:rsidR="00F71C50" w:rsidRPr="008F49F4" w:rsidRDefault="00F71C50" w:rsidP="00F71C50">
            <w:pPr>
              <w:spacing w:line="259" w:lineRule="auto"/>
              <w:jc w:val="right"/>
              <w:rPr>
                <w:rFonts w:ascii="Times New Roman" w:hAnsi="Times New Roman" w:cs="Times New Roman"/>
                <w:sz w:val="21"/>
                <w:szCs w:val="21"/>
              </w:rPr>
            </w:pPr>
            <w:r w:rsidRPr="00F71C50">
              <w:rPr>
                <w:rFonts w:ascii="Times New Roman" w:hAnsi="Times New Roman" w:cs="Times New Roman"/>
                <w:sz w:val="21"/>
                <w:szCs w:val="21"/>
              </w:rPr>
              <w:t>202</w:t>
            </w:r>
            <w:r>
              <w:rPr>
                <w:rFonts w:ascii="Times New Roman" w:hAnsi="Times New Roman" w:cs="Times New Roman"/>
                <w:sz w:val="21"/>
                <w:szCs w:val="21"/>
              </w:rPr>
              <w:t>.</w:t>
            </w:r>
            <w:r w:rsidRPr="00F71C50">
              <w:rPr>
                <w:rFonts w:ascii="Times New Roman" w:hAnsi="Times New Roman" w:cs="Times New Roman"/>
                <w:sz w:val="21"/>
                <w:szCs w:val="21"/>
              </w:rPr>
              <w:t>000</w:t>
            </w:r>
          </w:p>
        </w:tc>
        <w:tc>
          <w:tcPr>
            <w:tcW w:w="2229" w:type="dxa"/>
          </w:tcPr>
          <w:p w14:paraId="40F2A5B3" w14:textId="7A870613" w:rsidR="00F71C50" w:rsidRPr="001F0DBE" w:rsidRDefault="00F71C50" w:rsidP="00F71C50">
            <w:pPr>
              <w:spacing w:line="259" w:lineRule="auto"/>
              <w:jc w:val="right"/>
              <w:rPr>
                <w:rFonts w:ascii="Times New Roman" w:hAnsi="Times New Roman" w:cs="Times New Roman"/>
                <w:b/>
                <w:sz w:val="21"/>
                <w:szCs w:val="21"/>
              </w:rPr>
            </w:pPr>
            <w:r w:rsidRPr="00F8265F">
              <w:rPr>
                <w:rFonts w:ascii="Times New Roman" w:hAnsi="Times New Roman" w:cs="Times New Roman"/>
                <w:sz w:val="21"/>
                <w:szCs w:val="21"/>
              </w:rPr>
              <w:t>1</w:t>
            </w:r>
            <w:r>
              <w:rPr>
                <w:rFonts w:ascii="Times New Roman" w:hAnsi="Times New Roman" w:cs="Times New Roman"/>
                <w:sz w:val="21"/>
                <w:szCs w:val="21"/>
              </w:rPr>
              <w:t>.</w:t>
            </w:r>
            <w:r w:rsidRPr="00F8265F">
              <w:rPr>
                <w:rFonts w:ascii="Times New Roman" w:hAnsi="Times New Roman" w:cs="Times New Roman"/>
                <w:sz w:val="21"/>
                <w:szCs w:val="21"/>
              </w:rPr>
              <w:t>116</w:t>
            </w:r>
            <w:r>
              <w:rPr>
                <w:rFonts w:ascii="Times New Roman" w:hAnsi="Times New Roman" w:cs="Times New Roman"/>
                <w:sz w:val="21"/>
                <w:szCs w:val="21"/>
              </w:rPr>
              <w:t>.</w:t>
            </w:r>
            <w:r w:rsidRPr="00F8265F">
              <w:rPr>
                <w:rFonts w:ascii="Times New Roman" w:hAnsi="Times New Roman" w:cs="Times New Roman"/>
                <w:sz w:val="21"/>
                <w:szCs w:val="21"/>
              </w:rPr>
              <w:t>280</w:t>
            </w:r>
          </w:p>
        </w:tc>
      </w:tr>
      <w:tr w:rsidR="00F71C50" w14:paraId="47CB39E7" w14:textId="77777777" w:rsidTr="00BC2C32">
        <w:trPr>
          <w:trHeight w:val="289"/>
        </w:trPr>
        <w:tc>
          <w:tcPr>
            <w:tcW w:w="4757" w:type="dxa"/>
          </w:tcPr>
          <w:p w14:paraId="19C1BBD5" w14:textId="15E4A198" w:rsidR="00F71C50" w:rsidRPr="001F0DBE" w:rsidRDefault="00F71C50" w:rsidP="00F71C50">
            <w:pPr>
              <w:spacing w:line="259" w:lineRule="auto"/>
              <w:jc w:val="both"/>
              <w:rPr>
                <w:rFonts w:ascii="Times New Roman" w:hAnsi="Times New Roman" w:cs="Times New Roman"/>
                <w:sz w:val="21"/>
                <w:szCs w:val="21"/>
              </w:rPr>
            </w:pPr>
            <w:r w:rsidRPr="001F0DBE">
              <w:rPr>
                <w:rFonts w:ascii="Times New Roman" w:hAnsi="Times New Roman" w:cs="Times New Roman"/>
                <w:sz w:val="21"/>
                <w:szCs w:val="21"/>
              </w:rPr>
              <w:t>Phải trả Công ty Quản lý Quỹ</w:t>
            </w:r>
          </w:p>
        </w:tc>
        <w:tc>
          <w:tcPr>
            <w:tcW w:w="2332" w:type="dxa"/>
          </w:tcPr>
          <w:p w14:paraId="384F913A" w14:textId="1663463A" w:rsidR="00F71C50" w:rsidRPr="008F49F4" w:rsidRDefault="00F71C50" w:rsidP="00F71C50">
            <w:pPr>
              <w:spacing w:line="259" w:lineRule="auto"/>
              <w:jc w:val="right"/>
              <w:rPr>
                <w:rFonts w:ascii="Times New Roman" w:hAnsi="Times New Roman" w:cs="Times New Roman"/>
                <w:sz w:val="21"/>
                <w:szCs w:val="21"/>
              </w:rPr>
            </w:pPr>
            <w:r w:rsidRPr="00F71C50">
              <w:rPr>
                <w:rFonts w:ascii="Times New Roman" w:hAnsi="Times New Roman" w:cs="Times New Roman"/>
                <w:sz w:val="21"/>
                <w:szCs w:val="21"/>
              </w:rPr>
              <w:t>1</w:t>
            </w:r>
            <w:r>
              <w:rPr>
                <w:rFonts w:ascii="Times New Roman" w:hAnsi="Times New Roman" w:cs="Times New Roman"/>
                <w:sz w:val="21"/>
                <w:szCs w:val="21"/>
              </w:rPr>
              <w:t>.</w:t>
            </w:r>
            <w:r w:rsidRPr="00F71C50">
              <w:rPr>
                <w:rFonts w:ascii="Times New Roman" w:hAnsi="Times New Roman" w:cs="Times New Roman"/>
                <w:sz w:val="21"/>
                <w:szCs w:val="21"/>
              </w:rPr>
              <w:t>026</w:t>
            </w:r>
            <w:r>
              <w:rPr>
                <w:rFonts w:ascii="Times New Roman" w:hAnsi="Times New Roman" w:cs="Times New Roman"/>
                <w:sz w:val="21"/>
                <w:szCs w:val="21"/>
              </w:rPr>
              <w:t>.</w:t>
            </w:r>
            <w:r w:rsidRPr="00F71C50">
              <w:rPr>
                <w:rFonts w:ascii="Times New Roman" w:hAnsi="Times New Roman" w:cs="Times New Roman"/>
                <w:sz w:val="21"/>
                <w:szCs w:val="21"/>
              </w:rPr>
              <w:t>380</w:t>
            </w:r>
          </w:p>
        </w:tc>
        <w:tc>
          <w:tcPr>
            <w:tcW w:w="2229" w:type="dxa"/>
          </w:tcPr>
          <w:p w14:paraId="5F833669" w14:textId="244A0D49" w:rsidR="00F71C50" w:rsidRPr="001F0DBE" w:rsidRDefault="00F71C50" w:rsidP="00F71C50">
            <w:pPr>
              <w:spacing w:line="259" w:lineRule="auto"/>
              <w:jc w:val="right"/>
              <w:rPr>
                <w:rFonts w:ascii="Times New Roman" w:hAnsi="Times New Roman" w:cs="Times New Roman"/>
                <w:b/>
                <w:sz w:val="21"/>
                <w:szCs w:val="21"/>
              </w:rPr>
            </w:pPr>
            <w:r w:rsidRPr="00F8265F">
              <w:rPr>
                <w:rFonts w:ascii="Times New Roman" w:hAnsi="Times New Roman" w:cs="Times New Roman"/>
                <w:sz w:val="21"/>
                <w:szCs w:val="21"/>
              </w:rPr>
              <w:t>32</w:t>
            </w:r>
            <w:r>
              <w:rPr>
                <w:rFonts w:ascii="Times New Roman" w:hAnsi="Times New Roman" w:cs="Times New Roman"/>
                <w:sz w:val="21"/>
                <w:szCs w:val="21"/>
              </w:rPr>
              <w:t>.</w:t>
            </w:r>
            <w:r w:rsidRPr="00F8265F">
              <w:rPr>
                <w:rFonts w:ascii="Times New Roman" w:hAnsi="Times New Roman" w:cs="Times New Roman"/>
                <w:sz w:val="21"/>
                <w:szCs w:val="21"/>
              </w:rPr>
              <w:t>224</w:t>
            </w:r>
            <w:r>
              <w:rPr>
                <w:rFonts w:ascii="Times New Roman" w:hAnsi="Times New Roman" w:cs="Times New Roman"/>
                <w:sz w:val="21"/>
                <w:szCs w:val="21"/>
              </w:rPr>
              <w:t>.</w:t>
            </w:r>
            <w:r w:rsidRPr="00F8265F">
              <w:rPr>
                <w:rFonts w:ascii="Times New Roman" w:hAnsi="Times New Roman" w:cs="Times New Roman"/>
                <w:sz w:val="21"/>
                <w:szCs w:val="21"/>
              </w:rPr>
              <w:t>618</w:t>
            </w:r>
          </w:p>
        </w:tc>
      </w:tr>
      <w:tr w:rsidR="00F71C50" w14:paraId="284699A9" w14:textId="77777777" w:rsidTr="00BC2C32">
        <w:trPr>
          <w:trHeight w:val="338"/>
        </w:trPr>
        <w:tc>
          <w:tcPr>
            <w:tcW w:w="4757" w:type="dxa"/>
          </w:tcPr>
          <w:p w14:paraId="5A793200" w14:textId="5C4BE4E8" w:rsidR="00F71C50" w:rsidRPr="001F0DBE" w:rsidRDefault="00F71C50" w:rsidP="00F71C50">
            <w:pPr>
              <w:spacing w:line="259" w:lineRule="auto"/>
              <w:jc w:val="both"/>
              <w:rPr>
                <w:rFonts w:ascii="Times New Roman" w:hAnsi="Times New Roman" w:cs="Times New Roman"/>
                <w:b/>
                <w:sz w:val="21"/>
                <w:szCs w:val="21"/>
              </w:rPr>
            </w:pPr>
            <w:r w:rsidRPr="001F0DBE">
              <w:rPr>
                <w:rFonts w:ascii="Times New Roman" w:eastAsia="Times New Roman" w:hAnsi="Times New Roman" w:cs="Times New Roman"/>
                <w:b/>
                <w:color w:val="000000"/>
                <w:sz w:val="21"/>
                <w:szCs w:val="21"/>
              </w:rPr>
              <w:t>Tổng cộng</w:t>
            </w:r>
          </w:p>
        </w:tc>
        <w:tc>
          <w:tcPr>
            <w:tcW w:w="2332" w:type="dxa"/>
          </w:tcPr>
          <w:p w14:paraId="76801718" w14:textId="08F6B8E4" w:rsidR="00F71C50" w:rsidRPr="001F0DBE" w:rsidRDefault="00F71C50" w:rsidP="00F71C50">
            <w:pPr>
              <w:pBdr>
                <w:bottom w:val="double" w:sz="4" w:space="1" w:color="auto"/>
              </w:pBdr>
              <w:spacing w:line="259" w:lineRule="auto"/>
              <w:jc w:val="right"/>
              <w:rPr>
                <w:rFonts w:ascii="Times New Roman" w:hAnsi="Times New Roman" w:cs="Times New Roman"/>
                <w:b/>
                <w:sz w:val="21"/>
                <w:szCs w:val="21"/>
              </w:rPr>
            </w:pPr>
            <w:r w:rsidRPr="00F71C50">
              <w:rPr>
                <w:rFonts w:ascii="Times New Roman" w:hAnsi="Times New Roman" w:cs="Times New Roman"/>
                <w:b/>
                <w:sz w:val="21"/>
                <w:szCs w:val="21"/>
              </w:rPr>
              <w:t>1</w:t>
            </w:r>
            <w:r>
              <w:rPr>
                <w:rFonts w:ascii="Times New Roman" w:hAnsi="Times New Roman" w:cs="Times New Roman"/>
                <w:b/>
                <w:sz w:val="21"/>
                <w:szCs w:val="21"/>
              </w:rPr>
              <w:t>.</w:t>
            </w:r>
            <w:r w:rsidRPr="00F71C50">
              <w:rPr>
                <w:rFonts w:ascii="Times New Roman" w:hAnsi="Times New Roman" w:cs="Times New Roman"/>
                <w:b/>
                <w:sz w:val="21"/>
                <w:szCs w:val="21"/>
              </w:rPr>
              <w:t>228</w:t>
            </w:r>
            <w:r>
              <w:rPr>
                <w:rFonts w:ascii="Times New Roman" w:hAnsi="Times New Roman" w:cs="Times New Roman"/>
                <w:b/>
                <w:sz w:val="21"/>
                <w:szCs w:val="21"/>
              </w:rPr>
              <w:t>.</w:t>
            </w:r>
            <w:r w:rsidRPr="00F71C50">
              <w:rPr>
                <w:rFonts w:ascii="Times New Roman" w:hAnsi="Times New Roman" w:cs="Times New Roman"/>
                <w:b/>
                <w:sz w:val="21"/>
                <w:szCs w:val="21"/>
              </w:rPr>
              <w:t>380</w:t>
            </w:r>
          </w:p>
        </w:tc>
        <w:tc>
          <w:tcPr>
            <w:tcW w:w="2229" w:type="dxa"/>
          </w:tcPr>
          <w:p w14:paraId="2B02DF8B" w14:textId="559DE76E" w:rsidR="00F71C50" w:rsidRPr="001F0DBE" w:rsidRDefault="00F71C50" w:rsidP="00F71C50">
            <w:pPr>
              <w:pBdr>
                <w:bottom w:val="double" w:sz="4" w:space="1" w:color="auto"/>
              </w:pBdr>
              <w:spacing w:line="259" w:lineRule="auto"/>
              <w:jc w:val="right"/>
              <w:rPr>
                <w:rFonts w:ascii="Times New Roman" w:hAnsi="Times New Roman" w:cs="Times New Roman"/>
                <w:b/>
                <w:sz w:val="21"/>
                <w:szCs w:val="21"/>
              </w:rPr>
            </w:pPr>
            <w:r w:rsidRPr="00F8265F">
              <w:rPr>
                <w:rFonts w:ascii="Times New Roman" w:hAnsi="Times New Roman" w:cs="Times New Roman"/>
                <w:b/>
                <w:sz w:val="21"/>
                <w:szCs w:val="21"/>
              </w:rPr>
              <w:t>33</w:t>
            </w:r>
            <w:r>
              <w:rPr>
                <w:rFonts w:ascii="Times New Roman" w:hAnsi="Times New Roman" w:cs="Times New Roman"/>
                <w:b/>
                <w:sz w:val="21"/>
                <w:szCs w:val="21"/>
              </w:rPr>
              <w:t>.</w:t>
            </w:r>
            <w:r w:rsidRPr="00F8265F">
              <w:rPr>
                <w:rFonts w:ascii="Times New Roman" w:hAnsi="Times New Roman" w:cs="Times New Roman"/>
                <w:b/>
                <w:sz w:val="21"/>
                <w:szCs w:val="21"/>
              </w:rPr>
              <w:t>340</w:t>
            </w:r>
            <w:r>
              <w:rPr>
                <w:rFonts w:ascii="Times New Roman" w:hAnsi="Times New Roman" w:cs="Times New Roman"/>
                <w:b/>
                <w:sz w:val="21"/>
                <w:szCs w:val="21"/>
              </w:rPr>
              <w:t>.</w:t>
            </w:r>
            <w:r w:rsidRPr="00F8265F">
              <w:rPr>
                <w:rFonts w:ascii="Times New Roman" w:hAnsi="Times New Roman" w:cs="Times New Roman"/>
                <w:b/>
                <w:sz w:val="21"/>
                <w:szCs w:val="21"/>
              </w:rPr>
              <w:t>898</w:t>
            </w:r>
          </w:p>
        </w:tc>
      </w:tr>
    </w:tbl>
    <w:p w14:paraId="6937F6DE" w14:textId="77777777" w:rsidR="00F27226" w:rsidRDefault="00F27226" w:rsidP="00181EA0">
      <w:pPr>
        <w:jc w:val="both"/>
        <w:rPr>
          <w:rFonts w:ascii="Times New Roman" w:hAnsi="Times New Roman" w:cs="Times New Roman"/>
          <w:b/>
        </w:rPr>
      </w:pPr>
    </w:p>
    <w:p w14:paraId="5C7E5DBF" w14:textId="4E979C0B" w:rsidR="00A32705" w:rsidRPr="00591F41" w:rsidRDefault="00A32705" w:rsidP="00444CB9">
      <w:pPr>
        <w:jc w:val="both"/>
        <w:rPr>
          <w:rFonts w:ascii="Times New Roman" w:hAnsi="Times New Roman" w:cs="Times New Roman"/>
          <w:b/>
        </w:rPr>
      </w:pPr>
      <w:r>
        <w:rPr>
          <w:rFonts w:ascii="Times New Roman" w:hAnsi="Times New Roman" w:cs="Times New Roman"/>
          <w:b/>
        </w:rPr>
        <w:t>5.5.</w:t>
      </w:r>
      <w:r>
        <w:rPr>
          <w:rFonts w:ascii="Times New Roman" w:hAnsi="Times New Roman" w:cs="Times New Roman"/>
          <w:b/>
        </w:rPr>
        <w:tab/>
      </w:r>
      <w:r w:rsidRPr="00591F41">
        <w:rPr>
          <w:rFonts w:ascii="Times New Roman" w:hAnsi="Times New Roman" w:cs="Times New Roman"/>
          <w:b/>
        </w:rPr>
        <w:t>Phải trả dịch vụ quản lý quỹ mở</w:t>
      </w:r>
    </w:p>
    <w:p w14:paraId="10500C34" w14:textId="146426C1" w:rsidR="008A7B29" w:rsidRPr="00591F41" w:rsidRDefault="0026344C" w:rsidP="00444CB9">
      <w:pPr>
        <w:jc w:val="both"/>
        <w:rPr>
          <w:rFonts w:ascii="Times New Roman" w:hAnsi="Times New Roman" w:cs="Times New Roman"/>
          <w:b/>
        </w:rPr>
      </w:pPr>
      <w:r>
        <w:rPr>
          <w:rFonts w:ascii="Times New Roman" w:hAnsi="Times New Roman" w:cs="Times New Roman"/>
          <w:b/>
        </w:rPr>
        <w:t>5.5</w:t>
      </w:r>
      <w:r w:rsidR="00B618C3">
        <w:rPr>
          <w:rFonts w:ascii="Times New Roman" w:hAnsi="Times New Roman" w:cs="Times New Roman"/>
          <w:b/>
        </w:rPr>
        <w:t>.1</w:t>
      </w:r>
      <w:r w:rsidR="00B618C3">
        <w:rPr>
          <w:rFonts w:ascii="Times New Roman" w:hAnsi="Times New Roman" w:cs="Times New Roman"/>
          <w:b/>
        </w:rPr>
        <w:tab/>
        <w:t>Giá d</w:t>
      </w:r>
      <w:r w:rsidR="008A7B29" w:rsidRPr="00591F41">
        <w:rPr>
          <w:rFonts w:ascii="Times New Roman" w:hAnsi="Times New Roman" w:cs="Times New Roman"/>
          <w:b/>
        </w:rPr>
        <w:t>ịch vụ</w:t>
      </w:r>
      <w:r w:rsidR="00B618C3">
        <w:rPr>
          <w:rFonts w:ascii="Times New Roman" w:hAnsi="Times New Roman" w:cs="Times New Roman"/>
          <w:b/>
        </w:rPr>
        <w:t xml:space="preserve"> q</w:t>
      </w:r>
      <w:r w:rsidR="008A7B29" w:rsidRPr="00591F41">
        <w:rPr>
          <w:rFonts w:ascii="Times New Roman" w:hAnsi="Times New Roman" w:cs="Times New Roman"/>
          <w:b/>
        </w:rPr>
        <w:t>uản lý Quỹ</w:t>
      </w:r>
    </w:p>
    <w:p w14:paraId="69F0D98A" w14:textId="217C83AC" w:rsidR="008A7B29" w:rsidRPr="00591F41" w:rsidRDefault="008A7B29" w:rsidP="00444CB9">
      <w:pPr>
        <w:ind w:left="720"/>
        <w:jc w:val="both"/>
        <w:rPr>
          <w:rFonts w:ascii="Times New Roman" w:hAnsi="Times New Roman" w:cs="Times New Roman"/>
        </w:rPr>
      </w:pPr>
      <w:r w:rsidRPr="00591F41">
        <w:rPr>
          <w:rFonts w:ascii="Times New Roman" w:hAnsi="Times New Roman" w:cs="Times New Roman"/>
        </w:rPr>
        <w:t xml:space="preserve">Giá dịch vụ quản lý Quỹ được trả cho </w:t>
      </w:r>
      <w:r w:rsidR="00B618C3" w:rsidRPr="002C4E26">
        <w:rPr>
          <w:rFonts w:ascii="Times New Roman" w:hAnsi="Times New Roman" w:cs="Times New Roman"/>
        </w:rPr>
        <w:t xml:space="preserve">Công ty </w:t>
      </w:r>
      <w:r w:rsidR="00112967">
        <w:rPr>
          <w:rFonts w:ascii="Times New Roman" w:hAnsi="Times New Roman" w:cs="Times New Roman"/>
        </w:rPr>
        <w:t>Cổ phần</w:t>
      </w:r>
      <w:r w:rsidR="00B618C3" w:rsidRPr="002C4E26">
        <w:rPr>
          <w:rFonts w:ascii="Times New Roman" w:hAnsi="Times New Roman" w:cs="Times New Roman"/>
        </w:rPr>
        <w:t xml:space="preserve"> Quản lý Quỹ </w:t>
      </w:r>
      <w:r w:rsidR="00044987">
        <w:rPr>
          <w:rFonts w:ascii="Times New Roman" w:hAnsi="Times New Roman" w:cs="Times New Roman"/>
        </w:rPr>
        <w:t>Đầu tư Chứng khoán Bản Việt</w:t>
      </w:r>
      <w:r>
        <w:rPr>
          <w:rFonts w:ascii="Times New Roman" w:hAnsi="Times New Roman" w:cs="Times New Roman"/>
        </w:rPr>
        <w:t xml:space="preserve"> </w:t>
      </w:r>
      <w:r w:rsidRPr="00591F41">
        <w:rPr>
          <w:rFonts w:ascii="Times New Roman" w:hAnsi="Times New Roman" w:cs="Times New Roman"/>
        </w:rPr>
        <w:t>để thực hiệ</w:t>
      </w:r>
      <w:r w:rsidR="00B618C3">
        <w:rPr>
          <w:rFonts w:ascii="Times New Roman" w:hAnsi="Times New Roman" w:cs="Times New Roman"/>
        </w:rPr>
        <w:t>n</w:t>
      </w:r>
      <w:r w:rsidRPr="00591F41">
        <w:rPr>
          <w:rFonts w:ascii="Times New Roman" w:hAnsi="Times New Roman" w:cs="Times New Roman"/>
        </w:rPr>
        <w:t xml:space="preserve"> dịch vụ quả</w:t>
      </w:r>
      <w:r w:rsidR="00B618C3">
        <w:rPr>
          <w:rFonts w:ascii="Times New Roman" w:hAnsi="Times New Roman" w:cs="Times New Roman"/>
        </w:rPr>
        <w:t xml:space="preserve">n lý </w:t>
      </w:r>
      <w:r w:rsidR="00C8490B">
        <w:rPr>
          <w:rFonts w:ascii="Times New Roman" w:hAnsi="Times New Roman" w:cs="Times New Roman"/>
        </w:rPr>
        <w:t>Quỹ Đầu tư Trái phiếu Phát triển Việt Nam VCAM-NH</w:t>
      </w:r>
      <w:r w:rsidR="008E1CF3">
        <w:rPr>
          <w:rFonts w:ascii="Times New Roman" w:hAnsi="Times New Roman" w:cs="Times New Roman"/>
        </w:rPr>
        <w:t xml:space="preserve"> </w:t>
      </w:r>
      <w:r w:rsidR="00B618C3">
        <w:rPr>
          <w:rFonts w:ascii="Times New Roman" w:hAnsi="Times New Roman" w:cs="Times New Roman"/>
        </w:rPr>
        <w:t xml:space="preserve">là </w:t>
      </w:r>
      <w:r w:rsidR="008E5150">
        <w:rPr>
          <w:rFonts w:ascii="Times New Roman" w:hAnsi="Times New Roman" w:cs="Times New Roman"/>
        </w:rPr>
        <w:t>1</w:t>
      </w:r>
      <w:r w:rsidR="008E1CF3">
        <w:rPr>
          <w:rFonts w:ascii="Times New Roman" w:hAnsi="Times New Roman" w:cs="Times New Roman"/>
        </w:rPr>
        <w:t>%</w:t>
      </w:r>
      <w:r w:rsidR="00B83289">
        <w:rPr>
          <w:rFonts w:ascii="Times New Roman" w:hAnsi="Times New Roman" w:cs="Times New Roman"/>
        </w:rPr>
        <w:t xml:space="preserve"> (một phần trăm) một năm</w:t>
      </w:r>
      <w:r w:rsidR="008E1CF3">
        <w:rPr>
          <w:rFonts w:ascii="Times New Roman" w:hAnsi="Times New Roman" w:cs="Times New Roman"/>
        </w:rPr>
        <w:t xml:space="preserve"> </w:t>
      </w:r>
      <w:r w:rsidR="00B83289">
        <w:rPr>
          <w:rFonts w:ascii="Times New Roman" w:hAnsi="Times New Roman" w:cs="Times New Roman"/>
        </w:rPr>
        <w:t>tính trên g</w:t>
      </w:r>
      <w:r w:rsidR="00B83289" w:rsidRPr="00B83289">
        <w:rPr>
          <w:rFonts w:ascii="Times New Roman" w:hAnsi="Times New Roman" w:cs="Times New Roman"/>
        </w:rPr>
        <w:t>iá trị tài sản ròng của Quỹ</w:t>
      </w:r>
      <w:r w:rsidR="008E1CF3">
        <w:rPr>
          <w:rFonts w:ascii="Times New Roman" w:hAnsi="Times New Roman" w:cs="Times New Roman"/>
        </w:rPr>
        <w:t>.</w:t>
      </w:r>
      <w:r w:rsidR="00B618C3">
        <w:rPr>
          <w:rFonts w:ascii="Times New Roman" w:hAnsi="Times New Roman" w:cs="Times New Roman"/>
        </w:rPr>
        <w:t xml:space="preserve"> </w:t>
      </w:r>
      <w:r w:rsidR="00B83289" w:rsidRPr="00B83289">
        <w:rPr>
          <w:rFonts w:ascii="Times New Roman" w:hAnsi="Times New Roman" w:cs="Times New Roman"/>
        </w:rPr>
        <w:t>Giá dịch vụ quản lý Quỹ được tính (trích lậ</w:t>
      </w:r>
      <w:r w:rsidR="00B83289">
        <w:rPr>
          <w:rFonts w:ascii="Times New Roman" w:hAnsi="Times New Roman" w:cs="Times New Roman"/>
        </w:rPr>
        <w:t>p) cho các n</w:t>
      </w:r>
      <w:r w:rsidR="00B83289" w:rsidRPr="00B83289">
        <w:rPr>
          <w:rFonts w:ascii="Times New Roman" w:hAnsi="Times New Roman" w:cs="Times New Roman"/>
        </w:rPr>
        <w:t>gày định giá thực hiện trong tháng và được trả</w:t>
      </w:r>
      <w:r w:rsidR="00B83289">
        <w:rPr>
          <w:rFonts w:ascii="Times New Roman" w:hAnsi="Times New Roman" w:cs="Times New Roman"/>
        </w:rPr>
        <w:t xml:space="preserve"> cho Công ty Q</w:t>
      </w:r>
      <w:r w:rsidR="00B83289" w:rsidRPr="00B83289">
        <w:rPr>
          <w:rFonts w:ascii="Times New Roman" w:hAnsi="Times New Roman" w:cs="Times New Roman"/>
        </w:rPr>
        <w:t>uả</w:t>
      </w:r>
      <w:r w:rsidR="00B83289">
        <w:rPr>
          <w:rFonts w:ascii="Times New Roman" w:hAnsi="Times New Roman" w:cs="Times New Roman"/>
        </w:rPr>
        <w:t>n lý Q</w:t>
      </w:r>
      <w:r w:rsidR="00B83289" w:rsidRPr="00B83289">
        <w:rPr>
          <w:rFonts w:ascii="Times New Roman" w:hAnsi="Times New Roman" w:cs="Times New Roman"/>
        </w:rPr>
        <w:t>uỹ hàng tháng để thực hiện các dịch vụ quản lý quỹ đầu tư cho Quỹ</w:t>
      </w:r>
      <w:r w:rsidR="00B618C3">
        <w:rPr>
          <w:rFonts w:ascii="Times New Roman" w:hAnsi="Times New Roman" w:cs="Times New Roman"/>
        </w:rPr>
        <w:t>.</w:t>
      </w:r>
    </w:p>
    <w:p w14:paraId="57D67B3E" w14:textId="76240DA6" w:rsidR="008A7B29" w:rsidRDefault="0026344C" w:rsidP="00444CB9">
      <w:pPr>
        <w:jc w:val="both"/>
        <w:rPr>
          <w:rFonts w:ascii="Times New Roman" w:hAnsi="Times New Roman" w:cs="Times New Roman"/>
          <w:b/>
        </w:rPr>
      </w:pPr>
      <w:r>
        <w:rPr>
          <w:rFonts w:ascii="Times New Roman" w:hAnsi="Times New Roman" w:cs="Times New Roman"/>
          <w:b/>
        </w:rPr>
        <w:t>5.5</w:t>
      </w:r>
      <w:r w:rsidR="00B618C3">
        <w:rPr>
          <w:rFonts w:ascii="Times New Roman" w:hAnsi="Times New Roman" w:cs="Times New Roman"/>
          <w:b/>
        </w:rPr>
        <w:t>.2</w:t>
      </w:r>
      <w:r w:rsidR="00B618C3">
        <w:rPr>
          <w:rFonts w:ascii="Times New Roman" w:hAnsi="Times New Roman" w:cs="Times New Roman"/>
          <w:b/>
        </w:rPr>
        <w:tab/>
        <w:t>Giá d</w:t>
      </w:r>
      <w:r w:rsidR="008A7B29" w:rsidRPr="00591F41">
        <w:rPr>
          <w:rFonts w:ascii="Times New Roman" w:hAnsi="Times New Roman" w:cs="Times New Roman"/>
          <w:b/>
        </w:rPr>
        <w:t>ịch vụ</w:t>
      </w:r>
      <w:r w:rsidR="00B618C3">
        <w:rPr>
          <w:rFonts w:ascii="Times New Roman" w:hAnsi="Times New Roman" w:cs="Times New Roman"/>
          <w:b/>
        </w:rPr>
        <w:t xml:space="preserve"> l</w:t>
      </w:r>
      <w:r w:rsidR="008A7B29" w:rsidRPr="00591F41">
        <w:rPr>
          <w:rFonts w:ascii="Times New Roman" w:hAnsi="Times New Roman" w:cs="Times New Roman"/>
          <w:b/>
        </w:rPr>
        <w:t>ưu ký</w:t>
      </w:r>
      <w:r w:rsidR="008A7B29">
        <w:rPr>
          <w:rFonts w:ascii="Times New Roman" w:hAnsi="Times New Roman" w:cs="Times New Roman"/>
          <w:b/>
        </w:rPr>
        <w:t>,</w:t>
      </w:r>
      <w:r w:rsidR="008A7B29" w:rsidRPr="00591F41">
        <w:rPr>
          <w:rFonts w:ascii="Times New Roman" w:hAnsi="Times New Roman" w:cs="Times New Roman"/>
          <w:b/>
        </w:rPr>
        <w:t xml:space="preserve"> dịch vụ giám sát Quỹ</w:t>
      </w:r>
      <w:r w:rsidR="00B618C3">
        <w:rPr>
          <w:rFonts w:ascii="Times New Roman" w:hAnsi="Times New Roman" w:cs="Times New Roman"/>
          <w:b/>
        </w:rPr>
        <w:t>, d</w:t>
      </w:r>
      <w:r w:rsidR="008A7B29" w:rsidRPr="00591F41">
        <w:rPr>
          <w:rFonts w:ascii="Times New Roman" w:hAnsi="Times New Roman" w:cs="Times New Roman"/>
          <w:b/>
        </w:rPr>
        <w:t>ịch vụ</w:t>
      </w:r>
      <w:r w:rsidR="00B618C3">
        <w:rPr>
          <w:rFonts w:ascii="Times New Roman" w:hAnsi="Times New Roman" w:cs="Times New Roman"/>
          <w:b/>
        </w:rPr>
        <w:t xml:space="preserve"> q</w:t>
      </w:r>
      <w:r w:rsidR="008A7B29" w:rsidRPr="00591F41">
        <w:rPr>
          <w:rFonts w:ascii="Times New Roman" w:hAnsi="Times New Roman" w:cs="Times New Roman"/>
          <w:b/>
        </w:rPr>
        <w:t>uản trị Quỹ</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8"/>
        <w:gridCol w:w="6642"/>
      </w:tblGrid>
      <w:tr w:rsidR="008A7B29" w:rsidRPr="00591F41" w14:paraId="07A92663" w14:textId="77777777" w:rsidTr="00B618C3">
        <w:tc>
          <w:tcPr>
            <w:tcW w:w="2718" w:type="dxa"/>
          </w:tcPr>
          <w:p w14:paraId="5A42D9E1" w14:textId="33B1CA06" w:rsidR="008A7B29" w:rsidRPr="008C661C" w:rsidRDefault="008A7B29" w:rsidP="00D54BDD">
            <w:pPr>
              <w:jc w:val="center"/>
              <w:rPr>
                <w:rFonts w:ascii="Times New Roman" w:hAnsi="Times New Roman" w:cs="Times New Roman"/>
                <w:b/>
                <w:u w:val="single"/>
              </w:rPr>
            </w:pPr>
            <w:r w:rsidRPr="008C661C">
              <w:rPr>
                <w:rFonts w:ascii="Times New Roman" w:hAnsi="Times New Roman" w:cs="Times New Roman"/>
                <w:b/>
                <w:u w:val="single"/>
              </w:rPr>
              <w:t>Dịch vụ</w:t>
            </w:r>
          </w:p>
        </w:tc>
        <w:tc>
          <w:tcPr>
            <w:tcW w:w="6642" w:type="dxa"/>
          </w:tcPr>
          <w:p w14:paraId="51AD7D34" w14:textId="77777777" w:rsidR="008A7B29" w:rsidRPr="008C661C" w:rsidRDefault="008A7B29" w:rsidP="005431BD">
            <w:pPr>
              <w:spacing w:after="120"/>
              <w:jc w:val="center"/>
              <w:rPr>
                <w:rFonts w:ascii="Times New Roman" w:hAnsi="Times New Roman" w:cs="Times New Roman"/>
                <w:b/>
                <w:u w:val="single"/>
              </w:rPr>
            </w:pPr>
            <w:r w:rsidRPr="008C661C">
              <w:rPr>
                <w:rFonts w:ascii="Times New Roman" w:hAnsi="Times New Roman" w:cs="Times New Roman"/>
                <w:b/>
                <w:u w:val="single"/>
              </w:rPr>
              <w:t>Biều phí</w:t>
            </w:r>
          </w:p>
        </w:tc>
      </w:tr>
      <w:tr w:rsidR="008A7B29" w:rsidRPr="00591F41" w14:paraId="6168AB1C" w14:textId="77777777" w:rsidTr="00B618C3">
        <w:tc>
          <w:tcPr>
            <w:tcW w:w="2718" w:type="dxa"/>
          </w:tcPr>
          <w:p w14:paraId="7F32460E"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00B618C3" w:rsidRPr="00591F41">
              <w:rPr>
                <w:rFonts w:ascii="Times New Roman" w:hAnsi="Times New Roman" w:cs="Times New Roman"/>
              </w:rPr>
              <w:t>Lưu ký</w:t>
            </w:r>
          </w:p>
        </w:tc>
        <w:tc>
          <w:tcPr>
            <w:tcW w:w="6642" w:type="dxa"/>
          </w:tcPr>
          <w:p w14:paraId="46B679BA" w14:textId="7A3BCADA" w:rsidR="008A7B29" w:rsidRPr="00591F41" w:rsidRDefault="008E5150" w:rsidP="007C258F">
            <w:pPr>
              <w:jc w:val="both"/>
              <w:rPr>
                <w:rFonts w:ascii="Times New Roman" w:hAnsi="Times New Roman" w:cs="Times New Roman"/>
                <w:b/>
              </w:rPr>
            </w:pPr>
            <w:r>
              <w:rPr>
                <w:rFonts w:ascii="Times New Roman" w:hAnsi="Times New Roman" w:cs="Times New Roman"/>
              </w:rPr>
              <w:t>0,06</w:t>
            </w:r>
            <w:r w:rsidR="00112967" w:rsidRPr="000310D4">
              <w:rPr>
                <w:rFonts w:ascii="Times New Roman" w:hAnsi="Times New Roman" w:cs="Times New Roman"/>
              </w:rPr>
              <w:t>% NAV/năm, tối thiểu 15.000.000 VND/tháng (chưa bao gồm thuế GTGT (nếu có))</w:t>
            </w:r>
          </w:p>
        </w:tc>
      </w:tr>
      <w:tr w:rsidR="008A7B29" w:rsidRPr="00591F41" w14:paraId="20E7E2BB" w14:textId="77777777" w:rsidTr="00B618C3">
        <w:tc>
          <w:tcPr>
            <w:tcW w:w="2718" w:type="dxa"/>
          </w:tcPr>
          <w:p w14:paraId="07794983"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00B618C3">
              <w:rPr>
                <w:rFonts w:ascii="Times New Roman" w:hAnsi="Times New Roman" w:cs="Times New Roman"/>
              </w:rPr>
              <w:t>Giám sát</w:t>
            </w:r>
          </w:p>
        </w:tc>
        <w:tc>
          <w:tcPr>
            <w:tcW w:w="6642" w:type="dxa"/>
          </w:tcPr>
          <w:p w14:paraId="5305CF20" w14:textId="148ABAD8" w:rsidR="008A7B29" w:rsidRPr="00591F41" w:rsidRDefault="008A7B29" w:rsidP="007C258F">
            <w:pPr>
              <w:jc w:val="both"/>
              <w:rPr>
                <w:rFonts w:ascii="Times New Roman" w:hAnsi="Times New Roman" w:cs="Times New Roman"/>
                <w:b/>
              </w:rPr>
            </w:pPr>
            <w:r w:rsidRPr="00591F41">
              <w:rPr>
                <w:rFonts w:ascii="Times New Roman" w:hAnsi="Times New Roman" w:cs="Times New Roman"/>
              </w:rPr>
              <w:t>0</w:t>
            </w:r>
            <w:r>
              <w:rPr>
                <w:rFonts w:ascii="Times New Roman" w:hAnsi="Times New Roman" w:cs="Times New Roman"/>
              </w:rPr>
              <w:t>,</w:t>
            </w:r>
            <w:r w:rsidR="00B618C3">
              <w:rPr>
                <w:rFonts w:ascii="Times New Roman" w:hAnsi="Times New Roman" w:cs="Times New Roman"/>
              </w:rPr>
              <w:t>02</w:t>
            </w:r>
            <w:r w:rsidRPr="00591F41">
              <w:rPr>
                <w:rFonts w:ascii="Times New Roman" w:hAnsi="Times New Roman" w:cs="Times New Roman"/>
              </w:rPr>
              <w:t xml:space="preserve"> % NAV/năm</w:t>
            </w:r>
            <w:r>
              <w:rPr>
                <w:rFonts w:ascii="Times New Roman" w:hAnsi="Times New Roman" w:cs="Times New Roman"/>
              </w:rPr>
              <w:t>.</w:t>
            </w:r>
            <w:r w:rsidRPr="00591F41">
              <w:rPr>
                <w:rFonts w:ascii="Times New Roman" w:hAnsi="Times New Roman" w:cs="Times New Roman"/>
              </w:rPr>
              <w:t xml:space="preserve"> tối thiể</w:t>
            </w:r>
            <w:r w:rsidR="008E5150">
              <w:rPr>
                <w:rFonts w:ascii="Times New Roman" w:hAnsi="Times New Roman" w:cs="Times New Roman"/>
              </w:rPr>
              <w:t>u 7</w:t>
            </w:r>
            <w:r w:rsidRPr="00591F41">
              <w:rPr>
                <w:rFonts w:ascii="Times New Roman" w:hAnsi="Times New Roman" w:cs="Times New Roman"/>
              </w:rPr>
              <w:t>.000.000 VND/tháng (chưa bao gồm thuế GTGT (nếu có))</w:t>
            </w:r>
          </w:p>
        </w:tc>
      </w:tr>
      <w:tr w:rsidR="008A7B29" w:rsidRPr="00591F41" w14:paraId="5DBD59DA" w14:textId="77777777" w:rsidTr="00B618C3">
        <w:tc>
          <w:tcPr>
            <w:tcW w:w="2718" w:type="dxa"/>
          </w:tcPr>
          <w:p w14:paraId="7AF1ED2E"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Pr="00591F41">
              <w:rPr>
                <w:rFonts w:ascii="Times New Roman" w:hAnsi="Times New Roman" w:cs="Times New Roman"/>
              </w:rPr>
              <w:t>Quản trị Quỹ</w:t>
            </w:r>
          </w:p>
        </w:tc>
        <w:tc>
          <w:tcPr>
            <w:tcW w:w="6642" w:type="dxa"/>
          </w:tcPr>
          <w:p w14:paraId="2E250854" w14:textId="517703AD" w:rsidR="008A7B29" w:rsidRPr="00591F41" w:rsidRDefault="00112967" w:rsidP="007C258F">
            <w:pPr>
              <w:jc w:val="both"/>
              <w:rPr>
                <w:rFonts w:ascii="Times New Roman" w:hAnsi="Times New Roman" w:cs="Times New Roman"/>
                <w:b/>
              </w:rPr>
            </w:pPr>
            <w:r w:rsidRPr="000310D4">
              <w:rPr>
                <w:rFonts w:ascii="Times New Roman" w:hAnsi="Times New Roman" w:cs="Times New Roman"/>
              </w:rPr>
              <w:t>0,03% NAV/năm, tối thiể</w:t>
            </w:r>
            <w:r w:rsidR="008E5150">
              <w:rPr>
                <w:rFonts w:ascii="Times New Roman" w:hAnsi="Times New Roman" w:cs="Times New Roman"/>
              </w:rPr>
              <w:t>u 15</w:t>
            </w:r>
            <w:r w:rsidRPr="000310D4">
              <w:rPr>
                <w:rFonts w:ascii="Times New Roman" w:hAnsi="Times New Roman" w:cs="Times New Roman"/>
              </w:rPr>
              <w:t>.000.000 VND/tháng (chưa bao gồm thuế GTGT (nếu có))</w:t>
            </w:r>
          </w:p>
        </w:tc>
      </w:tr>
    </w:tbl>
    <w:p w14:paraId="442CEA25" w14:textId="77777777" w:rsidR="008A7B29" w:rsidRPr="00591F41" w:rsidRDefault="008A7B29" w:rsidP="008A7B29">
      <w:pPr>
        <w:rPr>
          <w:rFonts w:ascii="Times New Roman" w:hAnsi="Times New Roman" w:cs="Times New Roman"/>
          <w:b/>
        </w:rPr>
      </w:pPr>
    </w:p>
    <w:p w14:paraId="230686AE" w14:textId="3F86C115" w:rsidR="00F27226" w:rsidRPr="008E1CF3" w:rsidRDefault="008A7B29" w:rsidP="00181EA0">
      <w:pPr>
        <w:ind w:left="720"/>
        <w:jc w:val="both"/>
        <w:rPr>
          <w:rFonts w:ascii="Times New Roman" w:hAnsi="Times New Roman" w:cs="Times New Roman"/>
        </w:rPr>
      </w:pPr>
      <w:r w:rsidRPr="00591F41">
        <w:rPr>
          <w:rFonts w:ascii="Times New Roman" w:hAnsi="Times New Roman" w:cs="Times New Roman"/>
        </w:rPr>
        <w:t>Các giá dịch vụ trên được tính vào mỗi kỳ định giá dựa trên NAV trước phí tại ngày trước ngày định giá và được trả hàng tháng. Số giá dịch vụ trả hàng tháng là tổng số giá dịch vụ được tính cho các kỳ định giá thực hiện trong tháng.</w:t>
      </w:r>
    </w:p>
    <w:p w14:paraId="7BD49D5B" w14:textId="2B09B664" w:rsidR="008A7B29" w:rsidRPr="00591F41"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.3</w:t>
      </w:r>
      <w:r w:rsidR="008A7B29" w:rsidRPr="00591F41">
        <w:rPr>
          <w:rFonts w:ascii="Times New Roman" w:hAnsi="Times New Roman" w:cs="Times New Roman"/>
          <w:b/>
        </w:rPr>
        <w:t xml:space="preserve">  </w:t>
      </w:r>
      <w:r w:rsidR="008A7B29">
        <w:rPr>
          <w:rFonts w:ascii="Times New Roman" w:hAnsi="Times New Roman" w:cs="Times New Roman"/>
          <w:b/>
        </w:rPr>
        <w:t xml:space="preserve">  </w:t>
      </w:r>
      <w:r w:rsidR="008A7B29" w:rsidRPr="00591F41">
        <w:rPr>
          <w:rFonts w:ascii="Times New Roman" w:hAnsi="Times New Roman" w:cs="Times New Roman"/>
          <w:b/>
        </w:rPr>
        <w:t xml:space="preserve"> Giá dịch vụ quản lý thường niên</w:t>
      </w:r>
    </w:p>
    <w:p w14:paraId="26A5B33B" w14:textId="46662164" w:rsidR="008A7B29" w:rsidRDefault="008A7B29" w:rsidP="00F8265F">
      <w:pPr>
        <w:ind w:left="720"/>
        <w:jc w:val="both"/>
        <w:rPr>
          <w:rFonts w:ascii="Times New Roman" w:hAnsi="Times New Roman" w:cs="Times New Roman"/>
        </w:rPr>
      </w:pPr>
      <w:r w:rsidRPr="00591F41">
        <w:rPr>
          <w:rFonts w:ascii="Times New Roman" w:hAnsi="Times New Roman" w:cs="Times New Roman"/>
        </w:rPr>
        <w:t xml:space="preserve">Giá dịch vụ quản lý thường niên cho Ủy ban Chứng khoán </w:t>
      </w:r>
      <w:r w:rsidR="008E5150">
        <w:rPr>
          <w:rFonts w:ascii="Times New Roman" w:hAnsi="Times New Roman" w:cs="Times New Roman"/>
        </w:rPr>
        <w:t xml:space="preserve">Nhà nước </w:t>
      </w:r>
      <w:r w:rsidRPr="00591F41">
        <w:rPr>
          <w:rFonts w:ascii="Times New Roman" w:hAnsi="Times New Roman" w:cs="Times New Roman"/>
        </w:rPr>
        <w:t>được tính dựa trên số ngày thực tế trong kỳ định giá và giá trị tài sản ròng của Quỹ tại ngày đị</w:t>
      </w:r>
      <w:r>
        <w:rPr>
          <w:rFonts w:ascii="Times New Roman" w:hAnsi="Times New Roman" w:cs="Times New Roman"/>
        </w:rPr>
        <w:t xml:space="preserve">nh giá. </w:t>
      </w:r>
      <w:r w:rsidRPr="00591F41">
        <w:rPr>
          <w:rFonts w:ascii="Times New Roman" w:hAnsi="Times New Roman" w:cs="Times New Roman"/>
        </w:rPr>
        <w:t>Giá dịch vụ quản lý thườ</w:t>
      </w:r>
      <w:r w:rsidR="003740A4">
        <w:rPr>
          <w:rFonts w:ascii="Times New Roman" w:hAnsi="Times New Roman" w:cs="Times New Roman"/>
        </w:rPr>
        <w:t xml:space="preserve">ng niên </w:t>
      </w:r>
      <w:r w:rsidR="008E5150">
        <w:rPr>
          <w:rFonts w:ascii="Times New Roman" w:hAnsi="Times New Roman" w:cs="Times New Roman"/>
        </w:rPr>
        <w:t xml:space="preserve">áp dụng cho </w:t>
      </w:r>
      <w:r w:rsidR="00C8490B">
        <w:rPr>
          <w:rFonts w:ascii="Times New Roman" w:hAnsi="Times New Roman" w:cs="Times New Roman"/>
        </w:rPr>
        <w:t>Quỹ Đầu tư Trái phiếu Phát triển Việt Nam VCAM-NH</w:t>
      </w:r>
      <w:r w:rsidR="008E5150">
        <w:rPr>
          <w:rFonts w:ascii="Times New Roman" w:hAnsi="Times New Roman" w:cs="Times New Roman"/>
        </w:rPr>
        <w:t xml:space="preserve"> từ ngày </w:t>
      </w:r>
      <w:r w:rsidR="00AF3A8F">
        <w:rPr>
          <w:rFonts w:ascii="Times New Roman" w:hAnsi="Times New Roman" w:cs="Times New Roman"/>
        </w:rPr>
        <w:t>01/01/202</w:t>
      </w:r>
      <w:r w:rsidR="008B7D5F">
        <w:rPr>
          <w:rFonts w:ascii="Times New Roman" w:hAnsi="Times New Roman" w:cs="Times New Roman"/>
        </w:rPr>
        <w:t>4</w:t>
      </w:r>
      <w:r w:rsidR="008E5150">
        <w:rPr>
          <w:rFonts w:ascii="Times New Roman" w:hAnsi="Times New Roman" w:cs="Times New Roman"/>
        </w:rPr>
        <w:t xml:space="preserve"> đế</w:t>
      </w:r>
      <w:r w:rsidR="00AF3A8F">
        <w:rPr>
          <w:rFonts w:ascii="Times New Roman" w:hAnsi="Times New Roman" w:cs="Times New Roman"/>
        </w:rPr>
        <w:t>n ngày 31/12/202</w:t>
      </w:r>
      <w:r w:rsidR="008B7D5F">
        <w:rPr>
          <w:rFonts w:ascii="Times New Roman" w:hAnsi="Times New Roman" w:cs="Times New Roman"/>
        </w:rPr>
        <w:t>4</w:t>
      </w:r>
      <w:r w:rsidR="00AF3A8F">
        <w:rPr>
          <w:rFonts w:ascii="Times New Roman" w:hAnsi="Times New Roman" w:cs="Times New Roman"/>
        </w:rPr>
        <w:t xml:space="preserve"> là 10</w:t>
      </w:r>
      <w:r w:rsidR="00F51E80">
        <w:rPr>
          <w:rFonts w:ascii="Times New Roman" w:hAnsi="Times New Roman" w:cs="Times New Roman"/>
        </w:rPr>
        <w:t>.0</w:t>
      </w:r>
      <w:r w:rsidRPr="00591F41">
        <w:rPr>
          <w:rFonts w:ascii="Times New Roman" w:hAnsi="Times New Roman" w:cs="Times New Roman"/>
        </w:rPr>
        <w:t>00.000 đồ</w:t>
      </w:r>
      <w:r>
        <w:rPr>
          <w:rFonts w:ascii="Times New Roman" w:hAnsi="Times New Roman" w:cs="Times New Roman"/>
        </w:rPr>
        <w:t>ng, áp dụng theo</w:t>
      </w:r>
      <w:r w:rsidR="0089583A">
        <w:rPr>
          <w:rFonts w:ascii="Times New Roman" w:hAnsi="Times New Roman" w:cs="Times New Roman"/>
        </w:rPr>
        <w:t xml:space="preserve"> Thông tư </w:t>
      </w:r>
      <w:r w:rsidR="008E5150">
        <w:rPr>
          <w:rFonts w:ascii="Times New Roman" w:hAnsi="Times New Roman" w:cs="Times New Roman"/>
        </w:rPr>
        <w:t xml:space="preserve">số 25/2022/TT-BTC </w:t>
      </w:r>
      <w:r w:rsidR="0089583A">
        <w:rPr>
          <w:rFonts w:ascii="Times New Roman" w:hAnsi="Times New Roman" w:cs="Times New Roman"/>
        </w:rPr>
        <w:t>của Bộ</w:t>
      </w:r>
      <w:r w:rsidR="00F51E80">
        <w:rPr>
          <w:rFonts w:ascii="Times New Roman" w:hAnsi="Times New Roman" w:cs="Times New Roman"/>
        </w:rPr>
        <w:t xml:space="preserve"> Tài chính ngày </w:t>
      </w:r>
      <w:r w:rsidR="008E5150">
        <w:rPr>
          <w:rFonts w:ascii="Times New Roman" w:hAnsi="Times New Roman" w:cs="Times New Roman"/>
        </w:rPr>
        <w:t>28/04/2022</w:t>
      </w:r>
      <w:r w:rsidR="0089583A">
        <w:rPr>
          <w:rFonts w:ascii="Times New Roman" w:hAnsi="Times New Roman" w:cs="Times New Roman"/>
        </w:rPr>
        <w:t xml:space="preserve"> quy định </w:t>
      </w:r>
      <w:r w:rsidR="008E5150">
        <w:rPr>
          <w:rFonts w:ascii="Times New Roman" w:hAnsi="Times New Roman" w:cs="Times New Roman"/>
        </w:rPr>
        <w:t>quy định mức thu, chế độ thu, nộp, quản lý và sử dụng phí, lệ phí trong lĩnh vực chứng khoán</w:t>
      </w:r>
      <w:r>
        <w:rPr>
          <w:rFonts w:ascii="Times New Roman" w:hAnsi="Times New Roman" w:cs="Times New Roman"/>
        </w:rPr>
        <w:t>.</w:t>
      </w:r>
    </w:p>
    <w:p w14:paraId="3DD9ABFC" w14:textId="52A7AD2F" w:rsidR="008A7B29" w:rsidRPr="008A6636"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.4</w:t>
      </w:r>
      <w:r w:rsidR="008A7B29" w:rsidRPr="008A6636">
        <w:rPr>
          <w:rFonts w:ascii="Times New Roman" w:hAnsi="Times New Roman" w:cs="Times New Roman"/>
          <w:b/>
        </w:rPr>
        <w:tab/>
        <w:t>Giá cung cấp Dịch vụ Đại lý Chuyển nhượng</w:t>
      </w:r>
    </w:p>
    <w:p w14:paraId="62A7BC4F" w14:textId="0677CB43" w:rsidR="008A7B29" w:rsidRDefault="008A7B29" w:rsidP="00444CB9">
      <w:pPr>
        <w:ind w:left="720"/>
        <w:jc w:val="both"/>
        <w:rPr>
          <w:rFonts w:ascii="Times New Roman" w:hAnsi="Times New Roman" w:cs="Times New Roman"/>
        </w:rPr>
      </w:pPr>
      <w:r>
        <w:rPr>
          <w:rFonts w:ascii="Times New Roman" w:hAnsi="Times New Roman" w:cs="Times New Roman"/>
        </w:rPr>
        <w:t>Giá cung cấp Dịch vụ Đại lý Chuyển nhượng được trả cho tổ chức cung cấp dịch vụ Đại lý Chuyển nhượng của Quỹ</w:t>
      </w:r>
      <w:r w:rsidR="009B133F">
        <w:rPr>
          <w:rFonts w:ascii="Times New Roman" w:hAnsi="Times New Roman" w:cs="Times New Roman"/>
        </w:rPr>
        <w:t>, l</w:t>
      </w:r>
      <w:r w:rsidR="008E5150">
        <w:rPr>
          <w:rFonts w:ascii="Times New Roman" w:hAnsi="Times New Roman" w:cs="Times New Roman"/>
        </w:rPr>
        <w:t>à 12</w:t>
      </w:r>
      <w:r>
        <w:rPr>
          <w:rFonts w:ascii="Times New Roman" w:hAnsi="Times New Roman" w:cs="Times New Roman"/>
        </w:rPr>
        <w:t xml:space="preserve">.000.000 VNĐ/tháng (chưa bao gồm thuế giá trị gia tăng (nếu có)). </w:t>
      </w:r>
    </w:p>
    <w:p w14:paraId="57F013C4" w14:textId="7C4172B0" w:rsidR="008A7B29" w:rsidRDefault="008A7B29" w:rsidP="00444CB9">
      <w:pPr>
        <w:ind w:left="720"/>
        <w:jc w:val="both"/>
        <w:rPr>
          <w:rFonts w:ascii="Times New Roman" w:hAnsi="Times New Roman" w:cs="Times New Roman"/>
        </w:rPr>
      </w:pPr>
      <w:r>
        <w:rPr>
          <w:rFonts w:ascii="Times New Roman" w:hAnsi="Times New Roman" w:cs="Times New Roman"/>
        </w:rPr>
        <w:t>Giá cung cấp dịch vụ trả hàng tháng là tổng giá cung cấp dịch vụ được tính cho các kỳ định giá được thực hiệ</w:t>
      </w:r>
      <w:r w:rsidR="0089583A">
        <w:rPr>
          <w:rFonts w:ascii="Times New Roman" w:hAnsi="Times New Roman" w:cs="Times New Roman"/>
        </w:rPr>
        <w:t>n trong tháng</w:t>
      </w:r>
      <w:r w:rsidR="008E5150">
        <w:rPr>
          <w:rFonts w:ascii="Times New Roman" w:hAnsi="Times New Roman" w:cs="Times New Roman"/>
        </w:rPr>
        <w:t xml:space="preserve">, </w:t>
      </w:r>
      <w:r w:rsidR="008E5150" w:rsidRPr="008E5150">
        <w:rPr>
          <w:rFonts w:ascii="Times New Roman" w:hAnsi="Times New Roman" w:cs="Times New Roman"/>
        </w:rPr>
        <w:t xml:space="preserve">chưa phát sinh đến khi </w:t>
      </w:r>
      <w:r w:rsidR="00C8490B">
        <w:rPr>
          <w:rFonts w:ascii="Times New Roman" w:hAnsi="Times New Roman" w:cs="Times New Roman"/>
        </w:rPr>
        <w:t>Quỹ Đầu tư Trái phiếu Phát triển Việt Nam VCAM-NH</w:t>
      </w:r>
      <w:r w:rsidR="008E5150" w:rsidRPr="008E5150">
        <w:rPr>
          <w:rFonts w:ascii="Times New Roman" w:hAnsi="Times New Roman" w:cs="Times New Roman"/>
        </w:rPr>
        <w:t xml:space="preserve"> chính thức giao dịch</w:t>
      </w:r>
      <w:r w:rsidR="008E5150">
        <w:rPr>
          <w:rFonts w:ascii="Times New Roman" w:hAnsi="Times New Roman" w:cs="Times New Roman"/>
        </w:rPr>
        <w:t>.</w:t>
      </w:r>
    </w:p>
    <w:p w14:paraId="303323B7" w14:textId="2B4ACD08" w:rsidR="008A7B29"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.5</w:t>
      </w:r>
      <w:r w:rsidR="008A7B29">
        <w:rPr>
          <w:rFonts w:ascii="Times New Roman" w:hAnsi="Times New Roman" w:cs="Times New Roman"/>
          <w:b/>
        </w:rPr>
        <w:tab/>
        <w:t>Các loại chi phí khác của Quỹ</w:t>
      </w:r>
    </w:p>
    <w:p w14:paraId="34EDF155" w14:textId="77777777" w:rsidR="008A7B29" w:rsidRPr="005C1E48" w:rsidRDefault="008A7B29" w:rsidP="00444CB9">
      <w:pPr>
        <w:pStyle w:val="BodyTextIndent2"/>
        <w:spacing w:before="120" w:line="276" w:lineRule="auto"/>
        <w:ind w:left="720"/>
        <w:jc w:val="both"/>
        <w:rPr>
          <w:rFonts w:eastAsiaTheme="minorHAnsi"/>
          <w:b w:val="0"/>
          <w:sz w:val="22"/>
          <w:szCs w:val="22"/>
        </w:rPr>
      </w:pPr>
      <w:r w:rsidRPr="005C1E48">
        <w:rPr>
          <w:rFonts w:eastAsiaTheme="minorHAnsi"/>
          <w:b w:val="0"/>
          <w:sz w:val="22"/>
          <w:szCs w:val="22"/>
        </w:rPr>
        <w:t>Các chi phí khác của Quỹ bao gồm:</w:t>
      </w:r>
    </w:p>
    <w:p w14:paraId="27501928"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Phí/Giá Dịch Vụ giao dịch bao gồm Phí/Giá Dịch Vụ môi giới</w:t>
      </w:r>
      <w:r>
        <w:rPr>
          <w:rFonts w:eastAsiaTheme="minorHAnsi"/>
          <w:b w:val="0"/>
          <w:sz w:val="22"/>
          <w:szCs w:val="22"/>
        </w:rPr>
        <w:t>,</w:t>
      </w:r>
      <w:r w:rsidRPr="005C1E48">
        <w:rPr>
          <w:rFonts w:eastAsiaTheme="minorHAnsi"/>
          <w:b w:val="0"/>
          <w:sz w:val="22"/>
          <w:szCs w:val="22"/>
        </w:rPr>
        <w:t xml:space="preserve"> Phí/Giá Dịch Vụ chuyển nhượng các giao dịch tài sản của quỹ phải trả cho công ty chứng khoán;</w:t>
      </w:r>
    </w:p>
    <w:p w14:paraId="46E1CDC0"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kiểm toán trả cho tổ chức kiểm toán;</w:t>
      </w:r>
    </w:p>
    <w:p w14:paraId="5F9F1DC2"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dịch vụ tư vấn pháp lý</w:t>
      </w:r>
      <w:r>
        <w:rPr>
          <w:rFonts w:eastAsiaTheme="minorHAnsi"/>
          <w:b w:val="0"/>
          <w:sz w:val="22"/>
          <w:szCs w:val="22"/>
        </w:rPr>
        <w:t>,</w:t>
      </w:r>
      <w:r w:rsidRPr="005C1E48">
        <w:rPr>
          <w:rFonts w:eastAsiaTheme="minorHAnsi"/>
          <w:b w:val="0"/>
          <w:sz w:val="22"/>
          <w:szCs w:val="22"/>
        </w:rPr>
        <w:t xml:space="preserve"> dịch vụ báo giá và các dịch vụ hợp lý khác;</w:t>
      </w:r>
    </w:p>
    <w:p w14:paraId="7645819A"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dự thả</w:t>
      </w:r>
      <w:r>
        <w:rPr>
          <w:rFonts w:eastAsiaTheme="minorHAnsi"/>
          <w:b w:val="0"/>
          <w:sz w:val="22"/>
          <w:szCs w:val="22"/>
        </w:rPr>
        <w:t xml:space="preserve">o, </w:t>
      </w:r>
      <w:r w:rsidRPr="005C1E48">
        <w:rPr>
          <w:rFonts w:eastAsiaTheme="minorHAnsi"/>
          <w:b w:val="0"/>
          <w:sz w:val="22"/>
          <w:szCs w:val="22"/>
        </w:rPr>
        <w:t>in ấn</w:t>
      </w:r>
      <w:r>
        <w:rPr>
          <w:rFonts w:eastAsiaTheme="minorHAnsi"/>
          <w:b w:val="0"/>
          <w:sz w:val="22"/>
          <w:szCs w:val="22"/>
        </w:rPr>
        <w:t>,</w:t>
      </w:r>
      <w:r w:rsidRPr="005C1E48">
        <w:rPr>
          <w:rFonts w:eastAsiaTheme="minorHAnsi"/>
          <w:b w:val="0"/>
          <w:sz w:val="22"/>
          <w:szCs w:val="22"/>
        </w:rPr>
        <w:t xml:space="preserve"> gửi Bản Cáo Bạch</w:t>
      </w:r>
      <w:r>
        <w:rPr>
          <w:rFonts w:eastAsiaTheme="minorHAnsi"/>
          <w:b w:val="0"/>
          <w:sz w:val="22"/>
          <w:szCs w:val="22"/>
        </w:rPr>
        <w:t>,</w:t>
      </w:r>
      <w:r w:rsidRPr="005C1E48">
        <w:rPr>
          <w:rFonts w:eastAsiaTheme="minorHAnsi"/>
          <w:b w:val="0"/>
          <w:sz w:val="22"/>
          <w:szCs w:val="22"/>
        </w:rPr>
        <w:t xml:space="preserve"> Bản Cáo Bạch tóm tắt</w:t>
      </w:r>
      <w:r>
        <w:rPr>
          <w:rFonts w:eastAsiaTheme="minorHAnsi"/>
          <w:b w:val="0"/>
          <w:sz w:val="22"/>
          <w:szCs w:val="22"/>
        </w:rPr>
        <w:t>,</w:t>
      </w:r>
      <w:r w:rsidRPr="005C1E48">
        <w:rPr>
          <w:rFonts w:eastAsiaTheme="minorHAnsi"/>
          <w:b w:val="0"/>
          <w:sz w:val="22"/>
          <w:szCs w:val="22"/>
        </w:rPr>
        <w:t xml:space="preserve"> báo cáo tài chính</w:t>
      </w:r>
      <w:r>
        <w:rPr>
          <w:rFonts w:eastAsiaTheme="minorHAnsi"/>
          <w:b w:val="0"/>
          <w:sz w:val="22"/>
          <w:szCs w:val="22"/>
        </w:rPr>
        <w:t>,</w:t>
      </w:r>
      <w:r w:rsidRPr="005C1E48">
        <w:rPr>
          <w:rFonts w:eastAsiaTheme="minorHAnsi"/>
          <w:b w:val="0"/>
          <w:sz w:val="22"/>
          <w:szCs w:val="22"/>
        </w:rPr>
        <w:t xml:space="preserve"> báo cáo thường niên</w:t>
      </w:r>
      <w:r>
        <w:rPr>
          <w:rFonts w:eastAsiaTheme="minorHAnsi"/>
          <w:b w:val="0"/>
          <w:sz w:val="22"/>
          <w:szCs w:val="22"/>
        </w:rPr>
        <w:t>,</w:t>
      </w:r>
      <w:r w:rsidRPr="005C1E48">
        <w:rPr>
          <w:rFonts w:eastAsiaTheme="minorHAnsi"/>
          <w:b w:val="0"/>
          <w:sz w:val="22"/>
          <w:szCs w:val="22"/>
        </w:rPr>
        <w:t xml:space="preserve"> xác nhận giao dịch</w:t>
      </w:r>
      <w:r>
        <w:rPr>
          <w:rFonts w:eastAsiaTheme="minorHAnsi"/>
          <w:b w:val="0"/>
          <w:sz w:val="22"/>
          <w:szCs w:val="22"/>
        </w:rPr>
        <w:t>,</w:t>
      </w:r>
      <w:r w:rsidRPr="005C1E48">
        <w:rPr>
          <w:rFonts w:eastAsiaTheme="minorHAnsi"/>
          <w:b w:val="0"/>
          <w:sz w:val="22"/>
          <w:szCs w:val="22"/>
        </w:rPr>
        <w:t xml:space="preserve"> sao kê tài khoản và các tài liệu khác cho Nhà Đầu Tư; chi phí công bố thông tin của Quỹ; chi phí tổ chức họp Đại Hội Nhà Đầu Tư</w:t>
      </w:r>
      <w:r>
        <w:rPr>
          <w:rFonts w:eastAsiaTheme="minorHAnsi"/>
          <w:b w:val="0"/>
          <w:sz w:val="22"/>
          <w:szCs w:val="22"/>
        </w:rPr>
        <w:t>.</w:t>
      </w:r>
      <w:r w:rsidRPr="005C1E48">
        <w:rPr>
          <w:rFonts w:eastAsiaTheme="minorHAnsi"/>
          <w:b w:val="0"/>
          <w:sz w:val="22"/>
          <w:szCs w:val="22"/>
        </w:rPr>
        <w:t xml:space="preserve"> Ban Đại Diện Quỹ;</w:t>
      </w:r>
    </w:p>
    <w:p w14:paraId="6389E0E3"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liên quan đến thực hiện các giao dịch tài sản của Quỹ;</w:t>
      </w:r>
    </w:p>
    <w:p w14:paraId="3B854CB1"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liên quan đến việc thuê các tổ chức độc lập cung cấp dịch vụ định giá</w:t>
      </w:r>
      <w:r>
        <w:rPr>
          <w:rFonts w:eastAsiaTheme="minorHAnsi"/>
          <w:b w:val="0"/>
          <w:sz w:val="22"/>
          <w:szCs w:val="22"/>
        </w:rPr>
        <w:t>,</w:t>
      </w:r>
      <w:r w:rsidRPr="005C1E48">
        <w:rPr>
          <w:rFonts w:eastAsiaTheme="minorHAnsi"/>
          <w:b w:val="0"/>
          <w:sz w:val="22"/>
          <w:szCs w:val="22"/>
        </w:rPr>
        <w:t xml:space="preserve"> đánh giá tài sản Quỹ;</w:t>
      </w:r>
    </w:p>
    <w:p w14:paraId="03DBEF2E"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Thù lao cho Ban Đại Diện Quỹ;</w:t>
      </w:r>
    </w:p>
    <w:p w14:paraId="27737920"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Các chi phí hợp lý và hợp lệ và được Ban Đại Diện Quỹ quyết định;</w:t>
      </w:r>
    </w:p>
    <w:p w14:paraId="13FA8A0F"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bảo hiểm (nếu có);</w:t>
      </w:r>
    </w:p>
    <w:p w14:paraId="0D8F153A"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Thuế</w:t>
      </w:r>
      <w:r>
        <w:rPr>
          <w:rFonts w:eastAsiaTheme="minorHAnsi"/>
          <w:b w:val="0"/>
          <w:sz w:val="22"/>
          <w:szCs w:val="22"/>
        </w:rPr>
        <w:t>,</w:t>
      </w:r>
      <w:r w:rsidRPr="005C1E48">
        <w:rPr>
          <w:rFonts w:eastAsiaTheme="minorHAnsi"/>
          <w:b w:val="0"/>
          <w:sz w:val="22"/>
          <w:szCs w:val="22"/>
        </w:rPr>
        <w:t xml:space="preserve"> phí</w:t>
      </w:r>
      <w:r>
        <w:rPr>
          <w:rFonts w:eastAsiaTheme="minorHAnsi"/>
          <w:b w:val="0"/>
          <w:sz w:val="22"/>
          <w:szCs w:val="22"/>
        </w:rPr>
        <w:t>,</w:t>
      </w:r>
      <w:r w:rsidRPr="005C1E48">
        <w:rPr>
          <w:rFonts w:eastAsiaTheme="minorHAnsi"/>
          <w:b w:val="0"/>
          <w:sz w:val="22"/>
          <w:szCs w:val="22"/>
        </w:rPr>
        <w:t xml:space="preserve"> lệ phí mà Quỹ phải thanh toán theo quy định của pháp luật;</w:t>
      </w:r>
    </w:p>
    <w:p w14:paraId="452E1941"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Lãi tiền vay phải trả cho các khoản vay của Quỹ phù hợp với Điều Lệ Quỹ và quy định của pháp luật;</w:t>
      </w:r>
    </w:p>
    <w:p w14:paraId="49F79B8B" w14:textId="0E314C1F" w:rsidR="00F27226" w:rsidRPr="00181EA0" w:rsidRDefault="008A7B29" w:rsidP="00F27226">
      <w:pPr>
        <w:pStyle w:val="ListParagraph"/>
        <w:numPr>
          <w:ilvl w:val="0"/>
          <w:numId w:val="7"/>
        </w:numPr>
        <w:spacing w:before="120" w:after="120" w:line="276" w:lineRule="auto"/>
        <w:ind w:left="1080"/>
        <w:contextualSpacing w:val="0"/>
        <w:rPr>
          <w:rFonts w:ascii="Arial" w:hAnsi="Arial" w:cs="Arial"/>
          <w:b w:val="0"/>
          <w:sz w:val="20"/>
          <w:szCs w:val="20"/>
        </w:rPr>
      </w:pPr>
      <w:r w:rsidRPr="005C1E48">
        <w:rPr>
          <w:rFonts w:eastAsiaTheme="minorHAnsi"/>
          <w:b w:val="0"/>
          <w:sz w:val="22"/>
          <w:szCs w:val="22"/>
        </w:rPr>
        <w:t>Các loại chi phí khác phù hợp với quy định của pháp luật</w:t>
      </w:r>
      <w:r w:rsidRPr="00824F4A">
        <w:rPr>
          <w:rFonts w:ascii="Arial" w:hAnsi="Arial" w:cs="Arial"/>
          <w:b w:val="0"/>
          <w:sz w:val="20"/>
          <w:szCs w:val="20"/>
        </w:rPr>
        <w:t>.</w:t>
      </w:r>
    </w:p>
    <w:p w14:paraId="4ADA0D0A" w14:textId="2C6B013A" w:rsidR="008A7B29" w:rsidRDefault="0026344C" w:rsidP="00444CB9">
      <w:pPr>
        <w:jc w:val="both"/>
        <w:rPr>
          <w:rFonts w:ascii="Times New Roman" w:hAnsi="Times New Roman" w:cs="Times New Roman"/>
          <w:b/>
        </w:rPr>
      </w:pPr>
      <w:r>
        <w:rPr>
          <w:rFonts w:ascii="Times New Roman" w:hAnsi="Times New Roman" w:cs="Times New Roman"/>
          <w:b/>
        </w:rPr>
        <w:t>5.6</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Tình hình biến động vốn chủ sở hữu</w:t>
      </w:r>
    </w:p>
    <w:tbl>
      <w:tblPr>
        <w:tblW w:w="9979" w:type="dxa"/>
        <w:tblInd w:w="93" w:type="dxa"/>
        <w:tblLook w:val="04A0" w:firstRow="1" w:lastRow="0" w:firstColumn="1" w:lastColumn="0" w:noHBand="0" w:noVBand="1"/>
      </w:tblPr>
      <w:tblGrid>
        <w:gridCol w:w="3650"/>
        <w:gridCol w:w="1196"/>
        <w:gridCol w:w="1636"/>
        <w:gridCol w:w="1671"/>
        <w:gridCol w:w="1826"/>
      </w:tblGrid>
      <w:tr w:rsidR="008A7B29" w:rsidRPr="001024C5" w14:paraId="2DC6764D" w14:textId="77777777" w:rsidTr="00F8265F">
        <w:trPr>
          <w:trHeight w:val="739"/>
        </w:trPr>
        <w:tc>
          <w:tcPr>
            <w:tcW w:w="3650" w:type="dxa"/>
            <w:shd w:val="clear" w:color="000000" w:fill="FFFFFF"/>
            <w:vAlign w:val="center"/>
            <w:hideMark/>
          </w:tcPr>
          <w:p w14:paraId="2A331CAA"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Chỉ tiêu</w:t>
            </w:r>
          </w:p>
        </w:tc>
        <w:tc>
          <w:tcPr>
            <w:tcW w:w="1196" w:type="dxa"/>
            <w:shd w:val="clear" w:color="000000" w:fill="FFFFFF"/>
            <w:vAlign w:val="center"/>
            <w:hideMark/>
          </w:tcPr>
          <w:p w14:paraId="05DF6C0B"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Đơn vị</w:t>
            </w:r>
          </w:p>
        </w:tc>
        <w:tc>
          <w:tcPr>
            <w:tcW w:w="1636" w:type="dxa"/>
            <w:shd w:val="clear" w:color="000000" w:fill="FFFFFF"/>
            <w:vAlign w:val="center"/>
            <w:hideMark/>
          </w:tcPr>
          <w:p w14:paraId="6740A401" w14:textId="50236FE2" w:rsidR="008A7B29" w:rsidRPr="001024C5" w:rsidRDefault="008A7B29" w:rsidP="005E34FC">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Tại ngày</w:t>
            </w:r>
            <w:r w:rsidRPr="001024C5">
              <w:rPr>
                <w:rFonts w:ascii="Times New Roman" w:eastAsia="Times New Roman" w:hAnsi="Times New Roman" w:cs="Times New Roman"/>
                <w:b/>
                <w:bCs/>
                <w:color w:val="000000"/>
                <w:sz w:val="21"/>
                <w:szCs w:val="21"/>
              </w:rPr>
              <w:br/>
            </w:r>
            <w:r w:rsidR="00F71C50">
              <w:rPr>
                <w:rFonts w:ascii="Times New Roman" w:eastAsia="Times New Roman" w:hAnsi="Times New Roman" w:cs="Times New Roman"/>
                <w:b/>
                <w:bCs/>
                <w:color w:val="000000"/>
                <w:sz w:val="21"/>
                <w:szCs w:val="21"/>
              </w:rPr>
              <w:t>30/06</w:t>
            </w:r>
            <w:r w:rsidR="00F8265F">
              <w:rPr>
                <w:rFonts w:ascii="Times New Roman" w:eastAsia="Times New Roman" w:hAnsi="Times New Roman" w:cs="Times New Roman"/>
                <w:b/>
                <w:bCs/>
                <w:color w:val="000000"/>
                <w:sz w:val="21"/>
                <w:szCs w:val="21"/>
              </w:rPr>
              <w:t>/2024</w:t>
            </w:r>
          </w:p>
        </w:tc>
        <w:tc>
          <w:tcPr>
            <w:tcW w:w="1671" w:type="dxa"/>
            <w:shd w:val="clear" w:color="000000" w:fill="FFFFFF"/>
            <w:vAlign w:val="center"/>
            <w:hideMark/>
          </w:tcPr>
          <w:p w14:paraId="008C34D4" w14:textId="77777777" w:rsidR="005D692C"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xml:space="preserve">Phát sinh </w:t>
            </w:r>
          </w:p>
          <w:p w14:paraId="35E0BB8A" w14:textId="1DD35AB2"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trong kỳ</w:t>
            </w:r>
          </w:p>
        </w:tc>
        <w:tc>
          <w:tcPr>
            <w:tcW w:w="1826" w:type="dxa"/>
            <w:shd w:val="clear" w:color="000000" w:fill="FFFFFF"/>
            <w:vAlign w:val="center"/>
            <w:hideMark/>
          </w:tcPr>
          <w:p w14:paraId="09877CAC" w14:textId="5290F4C5" w:rsidR="008A7B29" w:rsidRPr="001024C5" w:rsidRDefault="008A7B29" w:rsidP="00AF3A8F">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Tại ngày</w:t>
            </w:r>
            <w:r w:rsidRPr="001024C5">
              <w:rPr>
                <w:rFonts w:ascii="Times New Roman" w:eastAsia="Times New Roman" w:hAnsi="Times New Roman" w:cs="Times New Roman"/>
                <w:b/>
                <w:bCs/>
                <w:color w:val="000000"/>
                <w:sz w:val="21"/>
                <w:szCs w:val="21"/>
              </w:rPr>
              <w:br/>
            </w:r>
            <w:r w:rsidR="00F8265F">
              <w:rPr>
                <w:rFonts w:ascii="Times New Roman" w:eastAsia="Times New Roman" w:hAnsi="Times New Roman" w:cs="Times New Roman"/>
                <w:b/>
                <w:bCs/>
                <w:color w:val="000000"/>
                <w:sz w:val="21"/>
                <w:szCs w:val="21"/>
              </w:rPr>
              <w:t>30/0</w:t>
            </w:r>
            <w:r w:rsidR="00F71C50">
              <w:rPr>
                <w:rFonts w:ascii="Times New Roman" w:eastAsia="Times New Roman" w:hAnsi="Times New Roman" w:cs="Times New Roman"/>
                <w:b/>
                <w:bCs/>
                <w:color w:val="000000"/>
                <w:sz w:val="21"/>
                <w:szCs w:val="21"/>
              </w:rPr>
              <w:t>9</w:t>
            </w:r>
            <w:r w:rsidR="008B7D5F">
              <w:rPr>
                <w:rFonts w:ascii="Times New Roman" w:eastAsia="Times New Roman" w:hAnsi="Times New Roman" w:cs="Times New Roman"/>
                <w:b/>
                <w:bCs/>
                <w:color w:val="000000"/>
                <w:sz w:val="21"/>
                <w:szCs w:val="21"/>
              </w:rPr>
              <w:t>/2024</w:t>
            </w:r>
          </w:p>
        </w:tc>
      </w:tr>
      <w:tr w:rsidR="008A7B29" w:rsidRPr="001024C5" w14:paraId="15EB1CFE" w14:textId="77777777" w:rsidTr="00F8265F">
        <w:trPr>
          <w:trHeight w:val="446"/>
        </w:trPr>
        <w:tc>
          <w:tcPr>
            <w:tcW w:w="3650" w:type="dxa"/>
            <w:shd w:val="clear" w:color="000000" w:fill="FFFFFF"/>
            <w:noWrap/>
            <w:vAlign w:val="bottom"/>
            <w:hideMark/>
          </w:tcPr>
          <w:p w14:paraId="31B53B12" w14:textId="77777777" w:rsidR="008A7B29" w:rsidRPr="001024C5" w:rsidRDefault="008A7B29" w:rsidP="005431BD">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Vốn góp phát hành</w:t>
            </w:r>
          </w:p>
        </w:tc>
        <w:tc>
          <w:tcPr>
            <w:tcW w:w="1196" w:type="dxa"/>
            <w:shd w:val="clear" w:color="000000" w:fill="FFFFFF"/>
            <w:noWrap/>
            <w:vAlign w:val="center"/>
            <w:hideMark/>
          </w:tcPr>
          <w:p w14:paraId="10A7E5E0" w14:textId="77777777" w:rsidR="008A7B29" w:rsidRPr="001024C5" w:rsidRDefault="008A7B29" w:rsidP="005431BD">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w:t>
            </w:r>
          </w:p>
        </w:tc>
        <w:tc>
          <w:tcPr>
            <w:tcW w:w="1636" w:type="dxa"/>
            <w:shd w:val="clear" w:color="000000" w:fill="FFFFFF"/>
            <w:noWrap/>
            <w:vAlign w:val="center"/>
          </w:tcPr>
          <w:p w14:paraId="142A8F08"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c>
          <w:tcPr>
            <w:tcW w:w="1671" w:type="dxa"/>
            <w:shd w:val="clear" w:color="000000" w:fill="FFFFFF"/>
            <w:noWrap/>
            <w:vAlign w:val="center"/>
          </w:tcPr>
          <w:p w14:paraId="3FBDD26A"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c>
          <w:tcPr>
            <w:tcW w:w="1826" w:type="dxa"/>
            <w:shd w:val="clear" w:color="000000" w:fill="FFFFFF"/>
            <w:noWrap/>
            <w:vAlign w:val="center"/>
            <w:hideMark/>
          </w:tcPr>
          <w:p w14:paraId="703E024C"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r>
      <w:tr w:rsidR="00F71C50" w:rsidRPr="001024C5" w14:paraId="51C65057" w14:textId="77777777" w:rsidTr="00F71C50">
        <w:trPr>
          <w:trHeight w:val="446"/>
        </w:trPr>
        <w:tc>
          <w:tcPr>
            <w:tcW w:w="3650" w:type="dxa"/>
            <w:shd w:val="clear" w:color="000000" w:fill="FFFFFF"/>
            <w:noWrap/>
            <w:vAlign w:val="bottom"/>
            <w:hideMark/>
          </w:tcPr>
          <w:p w14:paraId="77C3E7A7" w14:textId="77777777" w:rsidR="00F71C50" w:rsidRPr="001024C5" w:rsidRDefault="00F71C50" w:rsidP="00F71C50">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Số lượng CCQ (1)</w:t>
            </w:r>
          </w:p>
        </w:tc>
        <w:tc>
          <w:tcPr>
            <w:tcW w:w="1196" w:type="dxa"/>
            <w:shd w:val="clear" w:color="000000" w:fill="FFFFFF"/>
            <w:noWrap/>
            <w:vAlign w:val="bottom"/>
            <w:hideMark/>
          </w:tcPr>
          <w:p w14:paraId="319AF864" w14:textId="77777777" w:rsidR="00F71C50" w:rsidRPr="001024C5" w:rsidRDefault="00F71C50" w:rsidP="00F71C50">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CCQ</w:t>
            </w:r>
          </w:p>
        </w:tc>
        <w:tc>
          <w:tcPr>
            <w:tcW w:w="1636" w:type="dxa"/>
            <w:shd w:val="clear" w:color="000000" w:fill="FFFFFF"/>
            <w:noWrap/>
            <w:vAlign w:val="bottom"/>
          </w:tcPr>
          <w:p w14:paraId="2137DE96" w14:textId="371F0769" w:rsidR="00F71C50" w:rsidRPr="001024C5" w:rsidRDefault="00F71C50" w:rsidP="00F71C50">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15</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551</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979</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39</w:t>
            </w:r>
          </w:p>
        </w:tc>
        <w:tc>
          <w:tcPr>
            <w:tcW w:w="1671" w:type="dxa"/>
            <w:shd w:val="clear" w:color="000000" w:fill="FFFFFF"/>
            <w:noWrap/>
            <w:vAlign w:val="bottom"/>
          </w:tcPr>
          <w:p w14:paraId="7762D431" w14:textId="489EDF35" w:rsidR="00F71C50" w:rsidRPr="001024C5" w:rsidRDefault="00F71C50" w:rsidP="00F71C50">
            <w:pPr>
              <w:spacing w:after="0"/>
              <w:jc w:val="right"/>
              <w:rPr>
                <w:rFonts w:ascii="Times New Roman" w:eastAsia="Times New Roman" w:hAnsi="Times New Roman" w:cs="Times New Roman"/>
                <w:color w:val="000000"/>
                <w:sz w:val="21"/>
                <w:szCs w:val="21"/>
              </w:rPr>
            </w:pPr>
            <w:r w:rsidRPr="00F71C50">
              <w:rPr>
                <w:rFonts w:ascii="Times New Roman" w:eastAsia="Times New Roman" w:hAnsi="Times New Roman" w:cs="Times New Roman"/>
                <w:color w:val="000000"/>
                <w:sz w:val="21"/>
                <w:szCs w:val="21"/>
              </w:rPr>
              <w:t>13</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310</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68</w:t>
            </w:r>
          </w:p>
        </w:tc>
        <w:tc>
          <w:tcPr>
            <w:tcW w:w="1826" w:type="dxa"/>
            <w:shd w:val="clear" w:color="000000" w:fill="FFFFFF"/>
            <w:noWrap/>
            <w:vAlign w:val="bottom"/>
          </w:tcPr>
          <w:p w14:paraId="25734261" w14:textId="36E6EE7D" w:rsidR="00F71C50" w:rsidRPr="001024C5" w:rsidRDefault="00F71C50" w:rsidP="00F71C50">
            <w:pPr>
              <w:spacing w:after="0"/>
              <w:jc w:val="right"/>
              <w:rPr>
                <w:rFonts w:ascii="Times New Roman" w:eastAsia="Times New Roman" w:hAnsi="Times New Roman" w:cs="Times New Roman"/>
                <w:color w:val="000000"/>
                <w:sz w:val="21"/>
                <w:szCs w:val="21"/>
              </w:rPr>
            </w:pPr>
            <w:r w:rsidRPr="00F71C50">
              <w:rPr>
                <w:rFonts w:ascii="Times New Roman" w:eastAsia="Times New Roman" w:hAnsi="Times New Roman" w:cs="Times New Roman"/>
                <w:color w:val="000000"/>
                <w:sz w:val="21"/>
                <w:szCs w:val="21"/>
              </w:rPr>
              <w:t>15</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565</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290</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07</w:t>
            </w:r>
          </w:p>
        </w:tc>
      </w:tr>
      <w:tr w:rsidR="00F71C50" w:rsidRPr="001024C5" w14:paraId="636EC4F0" w14:textId="77777777" w:rsidTr="00F71C50">
        <w:trPr>
          <w:trHeight w:val="446"/>
        </w:trPr>
        <w:tc>
          <w:tcPr>
            <w:tcW w:w="3650" w:type="dxa"/>
            <w:shd w:val="clear" w:color="000000" w:fill="FFFFFF"/>
            <w:noWrap/>
            <w:vAlign w:val="bottom"/>
            <w:hideMark/>
          </w:tcPr>
          <w:p w14:paraId="4004EFEC" w14:textId="77777777" w:rsidR="00F71C50" w:rsidRPr="001024C5" w:rsidRDefault="00F71C50" w:rsidP="00F71C50">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Giá trị ghi theo mệnh giá (2)</w:t>
            </w:r>
          </w:p>
        </w:tc>
        <w:tc>
          <w:tcPr>
            <w:tcW w:w="1196" w:type="dxa"/>
            <w:shd w:val="clear" w:color="000000" w:fill="FFFFFF"/>
            <w:noWrap/>
            <w:vAlign w:val="bottom"/>
            <w:hideMark/>
          </w:tcPr>
          <w:p w14:paraId="1875142B" w14:textId="77777777" w:rsidR="00F71C50" w:rsidRPr="001024C5" w:rsidRDefault="00F71C50" w:rsidP="00F71C50">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636" w:type="dxa"/>
            <w:shd w:val="clear" w:color="000000" w:fill="FFFFFF"/>
            <w:noWrap/>
            <w:vAlign w:val="bottom"/>
          </w:tcPr>
          <w:p w14:paraId="5E936A85" w14:textId="1B907157" w:rsidR="00F71C50" w:rsidRPr="001024C5" w:rsidRDefault="00F71C50" w:rsidP="00F71C50">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155</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519</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793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900</w:t>
            </w:r>
          </w:p>
        </w:tc>
        <w:tc>
          <w:tcPr>
            <w:tcW w:w="1671" w:type="dxa"/>
            <w:shd w:val="clear" w:color="000000" w:fill="FFFFFF"/>
            <w:noWrap/>
            <w:vAlign w:val="bottom"/>
          </w:tcPr>
          <w:p w14:paraId="586A534C" w14:textId="562507D8" w:rsidR="00F71C50" w:rsidRPr="001024C5" w:rsidRDefault="00F71C50" w:rsidP="00F71C50">
            <w:pPr>
              <w:spacing w:after="0"/>
              <w:jc w:val="right"/>
              <w:rPr>
                <w:rFonts w:ascii="Times New Roman" w:eastAsia="Times New Roman" w:hAnsi="Times New Roman" w:cs="Times New Roman"/>
                <w:color w:val="000000"/>
                <w:sz w:val="21"/>
                <w:szCs w:val="21"/>
              </w:rPr>
            </w:pPr>
            <w:r w:rsidRPr="00F71C50">
              <w:rPr>
                <w:rFonts w:ascii="Times New Roman" w:eastAsia="Times New Roman" w:hAnsi="Times New Roman" w:cs="Times New Roman"/>
                <w:color w:val="000000"/>
                <w:sz w:val="21"/>
                <w:szCs w:val="21"/>
              </w:rPr>
              <w:t>133</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106</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800</w:t>
            </w:r>
          </w:p>
        </w:tc>
        <w:tc>
          <w:tcPr>
            <w:tcW w:w="1826" w:type="dxa"/>
            <w:shd w:val="clear" w:color="000000" w:fill="FFFFFF"/>
            <w:noWrap/>
            <w:vAlign w:val="bottom"/>
          </w:tcPr>
          <w:p w14:paraId="020A626E" w14:textId="3CCEC283" w:rsidR="00F71C50" w:rsidRPr="001024C5" w:rsidRDefault="00F71C50" w:rsidP="00F71C50">
            <w:pPr>
              <w:spacing w:after="0"/>
              <w:jc w:val="right"/>
              <w:rPr>
                <w:rFonts w:ascii="Times New Roman" w:eastAsia="Times New Roman" w:hAnsi="Times New Roman" w:cs="Times New Roman"/>
                <w:color w:val="000000"/>
                <w:sz w:val="21"/>
                <w:szCs w:val="21"/>
              </w:rPr>
            </w:pPr>
            <w:r w:rsidRPr="00F71C50">
              <w:rPr>
                <w:rFonts w:ascii="Times New Roman" w:eastAsia="Times New Roman" w:hAnsi="Times New Roman" w:cs="Times New Roman"/>
                <w:color w:val="000000"/>
                <w:sz w:val="21"/>
                <w:szCs w:val="21"/>
              </w:rPr>
              <w:t>155</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652</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900</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700</w:t>
            </w:r>
          </w:p>
        </w:tc>
      </w:tr>
      <w:tr w:rsidR="00F71C50" w:rsidRPr="001024C5" w14:paraId="6684F145" w14:textId="77777777" w:rsidTr="00F71C50">
        <w:trPr>
          <w:trHeight w:val="446"/>
        </w:trPr>
        <w:tc>
          <w:tcPr>
            <w:tcW w:w="3650" w:type="dxa"/>
            <w:shd w:val="clear" w:color="000000" w:fill="FFFFFF"/>
            <w:noWrap/>
            <w:vAlign w:val="bottom"/>
            <w:hideMark/>
          </w:tcPr>
          <w:p w14:paraId="2B86271F" w14:textId="77777777" w:rsidR="00F71C50" w:rsidRPr="001024C5" w:rsidRDefault="00F71C50" w:rsidP="00F71C50">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Thặng dư vốn góp phát hành (3)</w:t>
            </w:r>
          </w:p>
        </w:tc>
        <w:tc>
          <w:tcPr>
            <w:tcW w:w="1196" w:type="dxa"/>
            <w:shd w:val="clear" w:color="000000" w:fill="FFFFFF"/>
            <w:noWrap/>
            <w:vAlign w:val="bottom"/>
            <w:hideMark/>
          </w:tcPr>
          <w:p w14:paraId="5497AB60" w14:textId="77777777" w:rsidR="00F71C50" w:rsidRPr="001024C5" w:rsidRDefault="00F71C50" w:rsidP="00F71C50">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636" w:type="dxa"/>
            <w:shd w:val="clear" w:color="000000" w:fill="FFFFFF"/>
            <w:noWrap/>
            <w:vAlign w:val="bottom"/>
          </w:tcPr>
          <w:p w14:paraId="599656EB" w14:textId="60B4269A" w:rsidR="00F71C50" w:rsidRPr="001024C5" w:rsidRDefault="00F71C50" w:rsidP="00F71C50">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353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803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172</w:t>
            </w:r>
          </w:p>
        </w:tc>
        <w:tc>
          <w:tcPr>
            <w:tcW w:w="1671" w:type="dxa"/>
            <w:shd w:val="clear" w:color="000000" w:fill="FFFFFF"/>
            <w:noWrap/>
            <w:vAlign w:val="bottom"/>
          </w:tcPr>
          <w:p w14:paraId="7791556D" w14:textId="09D603BB" w:rsidR="00F71C50" w:rsidRPr="001024C5" w:rsidRDefault="00F71C50" w:rsidP="00F71C50">
            <w:pPr>
              <w:spacing w:after="0"/>
              <w:jc w:val="right"/>
              <w:rPr>
                <w:rFonts w:ascii="Times New Roman" w:eastAsia="Times New Roman" w:hAnsi="Times New Roman" w:cs="Times New Roman"/>
                <w:color w:val="000000"/>
                <w:sz w:val="21"/>
                <w:szCs w:val="21"/>
              </w:rPr>
            </w:pPr>
            <w:r w:rsidRPr="00F71C50">
              <w:rPr>
                <w:rFonts w:ascii="Times New Roman" w:eastAsia="Times New Roman" w:hAnsi="Times New Roman" w:cs="Times New Roman"/>
                <w:color w:val="000000"/>
                <w:sz w:val="21"/>
                <w:szCs w:val="21"/>
              </w:rPr>
              <w:t>16</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633</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338</w:t>
            </w:r>
          </w:p>
        </w:tc>
        <w:tc>
          <w:tcPr>
            <w:tcW w:w="1826" w:type="dxa"/>
            <w:shd w:val="clear" w:color="000000" w:fill="FFFFFF"/>
            <w:noWrap/>
            <w:vAlign w:val="bottom"/>
          </w:tcPr>
          <w:p w14:paraId="1D87318F" w14:textId="565A3C53" w:rsidR="00F71C50" w:rsidRPr="001024C5" w:rsidRDefault="00F71C50" w:rsidP="00F71C50">
            <w:pPr>
              <w:spacing w:after="0"/>
              <w:jc w:val="right"/>
              <w:rPr>
                <w:rFonts w:ascii="Times New Roman" w:eastAsia="Times New Roman" w:hAnsi="Times New Roman" w:cs="Times New Roman"/>
                <w:color w:val="000000"/>
                <w:sz w:val="21"/>
                <w:szCs w:val="21"/>
              </w:rPr>
            </w:pPr>
            <w:r w:rsidRPr="00F71C50">
              <w:rPr>
                <w:rFonts w:ascii="Times New Roman" w:eastAsia="Times New Roman" w:hAnsi="Times New Roman" w:cs="Times New Roman"/>
                <w:color w:val="000000"/>
                <w:sz w:val="21"/>
                <w:szCs w:val="21"/>
              </w:rPr>
              <w:t>370</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436</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510</w:t>
            </w:r>
          </w:p>
        </w:tc>
      </w:tr>
      <w:tr w:rsidR="00F71C50" w:rsidRPr="001024C5" w14:paraId="303C66C3" w14:textId="77777777" w:rsidTr="00F71C50">
        <w:trPr>
          <w:trHeight w:val="446"/>
        </w:trPr>
        <w:tc>
          <w:tcPr>
            <w:tcW w:w="3650" w:type="dxa"/>
            <w:shd w:val="clear" w:color="000000" w:fill="FFFFFF"/>
            <w:noWrap/>
            <w:vAlign w:val="bottom"/>
            <w:hideMark/>
          </w:tcPr>
          <w:p w14:paraId="1528D85C" w14:textId="77777777" w:rsidR="00F71C50" w:rsidRPr="001024C5" w:rsidRDefault="00F71C50" w:rsidP="00F71C50">
            <w:pPr>
              <w:spacing w:after="0"/>
              <w:rPr>
                <w:rFonts w:ascii="Times New Roman" w:eastAsia="Times New Roman" w:hAnsi="Times New Roman" w:cs="Times New Roman"/>
                <w:color w:val="000000"/>
                <w:spacing w:val="-6"/>
                <w:sz w:val="21"/>
                <w:szCs w:val="21"/>
              </w:rPr>
            </w:pPr>
            <w:r w:rsidRPr="001024C5">
              <w:rPr>
                <w:rFonts w:ascii="Times New Roman" w:eastAsia="Times New Roman" w:hAnsi="Times New Roman" w:cs="Times New Roman"/>
                <w:color w:val="000000"/>
                <w:spacing w:val="-6"/>
                <w:sz w:val="21"/>
                <w:szCs w:val="21"/>
              </w:rPr>
              <w:t>Tổng giá trị phát hành CCQ (4) = (2) + (3)</w:t>
            </w:r>
          </w:p>
        </w:tc>
        <w:tc>
          <w:tcPr>
            <w:tcW w:w="1196" w:type="dxa"/>
            <w:shd w:val="clear" w:color="000000" w:fill="FFFFFF"/>
            <w:noWrap/>
            <w:vAlign w:val="bottom"/>
            <w:hideMark/>
          </w:tcPr>
          <w:p w14:paraId="5B00F14D" w14:textId="77777777" w:rsidR="00F71C50" w:rsidRPr="001024C5" w:rsidRDefault="00F71C50" w:rsidP="00F71C50">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636" w:type="dxa"/>
            <w:shd w:val="clear" w:color="000000" w:fill="FFFFFF"/>
            <w:noWrap/>
            <w:vAlign w:val="bottom"/>
          </w:tcPr>
          <w:p w14:paraId="4E35F36F" w14:textId="18F3657F" w:rsidR="00F71C50" w:rsidRPr="001024C5" w:rsidRDefault="00F71C50" w:rsidP="00F71C50">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155</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873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597</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072</w:t>
            </w:r>
          </w:p>
        </w:tc>
        <w:tc>
          <w:tcPr>
            <w:tcW w:w="1671" w:type="dxa"/>
            <w:shd w:val="clear" w:color="000000" w:fill="FFFFFF"/>
            <w:noWrap/>
            <w:vAlign w:val="bottom"/>
          </w:tcPr>
          <w:p w14:paraId="06C8C8B6" w14:textId="33F447BD" w:rsidR="00F71C50" w:rsidRPr="001024C5" w:rsidRDefault="00F71C50" w:rsidP="00F71C50">
            <w:pPr>
              <w:spacing w:after="0"/>
              <w:jc w:val="right"/>
              <w:rPr>
                <w:rFonts w:ascii="Times New Roman" w:eastAsia="Times New Roman" w:hAnsi="Times New Roman" w:cs="Times New Roman"/>
                <w:color w:val="000000"/>
                <w:sz w:val="21"/>
                <w:szCs w:val="21"/>
              </w:rPr>
            </w:pPr>
            <w:r w:rsidRPr="00F71C50">
              <w:rPr>
                <w:rFonts w:ascii="Times New Roman" w:eastAsia="Times New Roman" w:hAnsi="Times New Roman" w:cs="Times New Roman"/>
                <w:color w:val="000000"/>
                <w:sz w:val="21"/>
                <w:szCs w:val="21"/>
              </w:rPr>
              <w:t>149</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740</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138</w:t>
            </w:r>
          </w:p>
        </w:tc>
        <w:tc>
          <w:tcPr>
            <w:tcW w:w="1826" w:type="dxa"/>
            <w:shd w:val="clear" w:color="000000" w:fill="FFFFFF"/>
            <w:noWrap/>
            <w:vAlign w:val="bottom"/>
          </w:tcPr>
          <w:p w14:paraId="5FC8AA5C" w14:textId="170CB16C" w:rsidR="00F71C50" w:rsidRPr="001024C5" w:rsidRDefault="00F71C50" w:rsidP="00F71C50">
            <w:pPr>
              <w:spacing w:after="0"/>
              <w:jc w:val="right"/>
              <w:rPr>
                <w:rFonts w:ascii="Times New Roman" w:eastAsia="Times New Roman" w:hAnsi="Times New Roman" w:cs="Times New Roman"/>
                <w:color w:val="000000"/>
                <w:sz w:val="21"/>
                <w:szCs w:val="21"/>
              </w:rPr>
            </w:pPr>
            <w:r w:rsidRPr="00F71C50">
              <w:rPr>
                <w:rFonts w:ascii="Times New Roman" w:eastAsia="Times New Roman" w:hAnsi="Times New Roman" w:cs="Times New Roman"/>
                <w:color w:val="000000"/>
                <w:sz w:val="21"/>
                <w:szCs w:val="21"/>
              </w:rPr>
              <w:t>156</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023</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337</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210</w:t>
            </w:r>
          </w:p>
        </w:tc>
      </w:tr>
      <w:tr w:rsidR="00F71C50" w:rsidRPr="001024C5" w14:paraId="116D5EE1" w14:textId="77777777" w:rsidTr="00F8265F">
        <w:trPr>
          <w:trHeight w:val="446"/>
        </w:trPr>
        <w:tc>
          <w:tcPr>
            <w:tcW w:w="3650" w:type="dxa"/>
            <w:shd w:val="clear" w:color="000000" w:fill="FFFFFF"/>
            <w:noWrap/>
            <w:vAlign w:val="bottom"/>
            <w:hideMark/>
          </w:tcPr>
          <w:p w14:paraId="183F0A6E" w14:textId="1A58D2C0" w:rsidR="00F71C50" w:rsidRPr="001024C5" w:rsidRDefault="00F71C50" w:rsidP="00F71C50">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Vốn góp mua lại</w:t>
            </w:r>
          </w:p>
        </w:tc>
        <w:tc>
          <w:tcPr>
            <w:tcW w:w="1196" w:type="dxa"/>
            <w:shd w:val="clear" w:color="000000" w:fill="FFFFFF"/>
            <w:noWrap/>
            <w:vAlign w:val="bottom"/>
            <w:hideMark/>
          </w:tcPr>
          <w:p w14:paraId="457FCB4B" w14:textId="77777777" w:rsidR="00F71C50" w:rsidRPr="001024C5" w:rsidRDefault="00F71C50" w:rsidP="00F71C50">
            <w:pPr>
              <w:spacing w:after="0"/>
              <w:jc w:val="center"/>
              <w:rPr>
                <w:rFonts w:ascii="Times New Roman" w:eastAsia="Times New Roman" w:hAnsi="Times New Roman" w:cs="Times New Roman"/>
                <w:b/>
                <w:bCs/>
                <w:color w:val="000000"/>
                <w:sz w:val="21"/>
                <w:szCs w:val="21"/>
              </w:rPr>
            </w:pPr>
          </w:p>
        </w:tc>
        <w:tc>
          <w:tcPr>
            <w:tcW w:w="1636" w:type="dxa"/>
            <w:shd w:val="clear" w:color="000000" w:fill="FFFFFF"/>
            <w:noWrap/>
            <w:vAlign w:val="bottom"/>
            <w:hideMark/>
          </w:tcPr>
          <w:p w14:paraId="52A6D1F7" w14:textId="77777777" w:rsidR="00F71C50" w:rsidRPr="001024C5" w:rsidRDefault="00F71C50" w:rsidP="00F71C50">
            <w:pPr>
              <w:spacing w:after="0"/>
              <w:jc w:val="right"/>
              <w:rPr>
                <w:rFonts w:ascii="Times New Roman" w:eastAsia="Times New Roman" w:hAnsi="Times New Roman" w:cs="Times New Roman"/>
                <w:b/>
                <w:bCs/>
                <w:color w:val="000000"/>
                <w:sz w:val="21"/>
                <w:szCs w:val="21"/>
              </w:rPr>
            </w:pPr>
          </w:p>
        </w:tc>
        <w:tc>
          <w:tcPr>
            <w:tcW w:w="1671" w:type="dxa"/>
            <w:shd w:val="clear" w:color="000000" w:fill="FFFFFF"/>
            <w:noWrap/>
            <w:vAlign w:val="bottom"/>
          </w:tcPr>
          <w:p w14:paraId="64D1C2C6" w14:textId="57A30295" w:rsidR="00F71C50" w:rsidRPr="001024C5" w:rsidRDefault="00F71C50" w:rsidP="00F71C50">
            <w:pPr>
              <w:spacing w:after="0"/>
              <w:jc w:val="right"/>
              <w:rPr>
                <w:rFonts w:ascii="Times New Roman" w:eastAsia="Times New Roman" w:hAnsi="Times New Roman" w:cs="Times New Roman"/>
                <w:b/>
                <w:bCs/>
                <w:color w:val="000000"/>
                <w:sz w:val="21"/>
                <w:szCs w:val="21"/>
              </w:rPr>
            </w:pPr>
          </w:p>
        </w:tc>
        <w:tc>
          <w:tcPr>
            <w:tcW w:w="1826" w:type="dxa"/>
            <w:shd w:val="clear" w:color="000000" w:fill="FFFFFF"/>
            <w:noWrap/>
            <w:vAlign w:val="bottom"/>
          </w:tcPr>
          <w:p w14:paraId="5E2A2229" w14:textId="77777777" w:rsidR="00F71C50" w:rsidRPr="001024C5" w:rsidRDefault="00F71C50" w:rsidP="00F71C50">
            <w:pPr>
              <w:spacing w:after="0"/>
              <w:jc w:val="right"/>
              <w:rPr>
                <w:rFonts w:ascii="Times New Roman" w:eastAsia="Times New Roman" w:hAnsi="Times New Roman" w:cs="Times New Roman"/>
                <w:b/>
                <w:bCs/>
                <w:color w:val="000000"/>
                <w:sz w:val="21"/>
                <w:szCs w:val="21"/>
              </w:rPr>
            </w:pPr>
          </w:p>
        </w:tc>
      </w:tr>
      <w:tr w:rsidR="00F71C50" w:rsidRPr="001024C5" w14:paraId="6A77D30D" w14:textId="77777777" w:rsidTr="00F71C50">
        <w:trPr>
          <w:trHeight w:val="446"/>
        </w:trPr>
        <w:tc>
          <w:tcPr>
            <w:tcW w:w="3650" w:type="dxa"/>
            <w:shd w:val="clear" w:color="000000" w:fill="FFFFFF"/>
            <w:noWrap/>
            <w:vAlign w:val="bottom"/>
            <w:hideMark/>
          </w:tcPr>
          <w:p w14:paraId="2BDDAB5E" w14:textId="77777777" w:rsidR="00F71C50" w:rsidRPr="001024C5" w:rsidRDefault="00F71C50" w:rsidP="00F71C50">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Số lượng CCQ (5)</w:t>
            </w:r>
          </w:p>
        </w:tc>
        <w:tc>
          <w:tcPr>
            <w:tcW w:w="1196" w:type="dxa"/>
            <w:shd w:val="clear" w:color="000000" w:fill="FFFFFF"/>
            <w:noWrap/>
            <w:vAlign w:val="bottom"/>
            <w:hideMark/>
          </w:tcPr>
          <w:p w14:paraId="7203EF84" w14:textId="77777777" w:rsidR="00F71C50" w:rsidRPr="001024C5" w:rsidRDefault="00F71C50" w:rsidP="00F71C50">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CCQ</w:t>
            </w:r>
          </w:p>
        </w:tc>
        <w:tc>
          <w:tcPr>
            <w:tcW w:w="1636" w:type="dxa"/>
            <w:shd w:val="clear" w:color="000000" w:fill="FFFFFF"/>
            <w:noWrap/>
            <w:vAlign w:val="bottom"/>
          </w:tcPr>
          <w:p w14:paraId="1C0887E7" w14:textId="52D2E9C5" w:rsidR="00F71C50" w:rsidRPr="001024C5" w:rsidRDefault="00F71C50" w:rsidP="00F71C50">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(507</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308</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32)</w:t>
            </w:r>
          </w:p>
        </w:tc>
        <w:tc>
          <w:tcPr>
            <w:tcW w:w="1671" w:type="dxa"/>
            <w:shd w:val="clear" w:color="000000" w:fill="FFFFFF"/>
            <w:noWrap/>
            <w:vAlign w:val="bottom"/>
          </w:tcPr>
          <w:p w14:paraId="0E526098" w14:textId="4A0BFDC2" w:rsidR="00F71C50" w:rsidRPr="001024C5" w:rsidRDefault="00F71C50" w:rsidP="00F71C50">
            <w:pPr>
              <w:spacing w:after="0"/>
              <w:jc w:val="right"/>
              <w:rPr>
                <w:rFonts w:ascii="Times New Roman" w:eastAsia="Times New Roman" w:hAnsi="Times New Roman" w:cs="Times New Roman"/>
                <w:color w:val="000000"/>
                <w:sz w:val="21"/>
                <w:szCs w:val="21"/>
              </w:rPr>
            </w:pPr>
            <w:r w:rsidRPr="00F71C50">
              <w:rPr>
                <w:rFonts w:ascii="Times New Roman" w:eastAsia="Times New Roman" w:hAnsi="Times New Roman" w:cs="Times New Roman"/>
                <w:color w:val="000000"/>
                <w:sz w:val="21"/>
                <w:szCs w:val="21"/>
              </w:rPr>
              <w:t>(22</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337</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47)</w:t>
            </w:r>
          </w:p>
        </w:tc>
        <w:tc>
          <w:tcPr>
            <w:tcW w:w="1826" w:type="dxa"/>
            <w:shd w:val="clear" w:color="000000" w:fill="FFFFFF"/>
            <w:noWrap/>
            <w:vAlign w:val="bottom"/>
          </w:tcPr>
          <w:p w14:paraId="09505920" w14:textId="74FE1A08" w:rsidR="00F71C50" w:rsidRPr="001024C5" w:rsidRDefault="00F71C50" w:rsidP="00F71C50">
            <w:pPr>
              <w:spacing w:after="0"/>
              <w:jc w:val="right"/>
              <w:rPr>
                <w:rFonts w:ascii="Times New Roman" w:eastAsia="Times New Roman" w:hAnsi="Times New Roman" w:cs="Times New Roman"/>
                <w:color w:val="000000"/>
                <w:sz w:val="21"/>
                <w:szCs w:val="21"/>
              </w:rPr>
            </w:pPr>
            <w:r w:rsidRPr="00F71C50">
              <w:rPr>
                <w:rFonts w:ascii="Times New Roman" w:eastAsia="Times New Roman" w:hAnsi="Times New Roman" w:cs="Times New Roman"/>
                <w:color w:val="000000"/>
                <w:sz w:val="21"/>
                <w:szCs w:val="21"/>
              </w:rPr>
              <w:t>(529</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645</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79)</w:t>
            </w:r>
          </w:p>
        </w:tc>
      </w:tr>
      <w:tr w:rsidR="00F71C50" w:rsidRPr="001024C5" w14:paraId="1C3B5CA0" w14:textId="77777777" w:rsidTr="00F71C50">
        <w:trPr>
          <w:trHeight w:val="446"/>
        </w:trPr>
        <w:tc>
          <w:tcPr>
            <w:tcW w:w="3650" w:type="dxa"/>
            <w:shd w:val="clear" w:color="000000" w:fill="FFFFFF"/>
            <w:noWrap/>
            <w:vAlign w:val="bottom"/>
            <w:hideMark/>
          </w:tcPr>
          <w:p w14:paraId="11E87CEE" w14:textId="77777777" w:rsidR="00F71C50" w:rsidRPr="001024C5" w:rsidRDefault="00F71C50" w:rsidP="00F71C50">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Giá trị ghi theo mệnh giá (6)</w:t>
            </w:r>
          </w:p>
        </w:tc>
        <w:tc>
          <w:tcPr>
            <w:tcW w:w="1196" w:type="dxa"/>
            <w:shd w:val="clear" w:color="000000" w:fill="FFFFFF"/>
            <w:noWrap/>
            <w:vAlign w:val="bottom"/>
            <w:hideMark/>
          </w:tcPr>
          <w:p w14:paraId="1F0D7CD2" w14:textId="77777777" w:rsidR="00F71C50" w:rsidRPr="001024C5" w:rsidRDefault="00F71C50" w:rsidP="00F71C50">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636" w:type="dxa"/>
            <w:shd w:val="clear" w:color="000000" w:fill="FFFFFF"/>
            <w:noWrap/>
            <w:vAlign w:val="bottom"/>
          </w:tcPr>
          <w:p w14:paraId="637A4D44" w14:textId="5A1605FC" w:rsidR="00F71C50" w:rsidRPr="001024C5" w:rsidRDefault="00F71C50" w:rsidP="00F71C50">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(5</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073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083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200)</w:t>
            </w:r>
          </w:p>
        </w:tc>
        <w:tc>
          <w:tcPr>
            <w:tcW w:w="1671" w:type="dxa"/>
            <w:shd w:val="clear" w:color="000000" w:fill="FFFFFF"/>
            <w:noWrap/>
            <w:vAlign w:val="bottom"/>
          </w:tcPr>
          <w:p w14:paraId="65F326C2" w14:textId="2EBC0C8E" w:rsidR="00F71C50" w:rsidRPr="001024C5" w:rsidRDefault="00F71C50" w:rsidP="00F71C50">
            <w:pPr>
              <w:spacing w:after="0"/>
              <w:jc w:val="right"/>
              <w:rPr>
                <w:rFonts w:ascii="Times New Roman" w:eastAsia="Times New Roman" w:hAnsi="Times New Roman" w:cs="Times New Roman"/>
                <w:color w:val="000000"/>
                <w:sz w:val="21"/>
                <w:szCs w:val="21"/>
              </w:rPr>
            </w:pPr>
            <w:r w:rsidRPr="00F71C50">
              <w:rPr>
                <w:rFonts w:ascii="Times New Roman" w:eastAsia="Times New Roman" w:hAnsi="Times New Roman" w:cs="Times New Roman"/>
                <w:color w:val="000000"/>
                <w:sz w:val="21"/>
                <w:szCs w:val="21"/>
              </w:rPr>
              <w:t>(223</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374</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700)</w:t>
            </w:r>
          </w:p>
        </w:tc>
        <w:tc>
          <w:tcPr>
            <w:tcW w:w="1826" w:type="dxa"/>
            <w:shd w:val="clear" w:color="000000" w:fill="FFFFFF"/>
            <w:noWrap/>
            <w:vAlign w:val="bottom"/>
          </w:tcPr>
          <w:p w14:paraId="3C22C063" w14:textId="2EDED010" w:rsidR="00F71C50" w:rsidRPr="001024C5" w:rsidRDefault="00F71C50" w:rsidP="00F71C50">
            <w:pPr>
              <w:spacing w:after="0"/>
              <w:jc w:val="right"/>
              <w:rPr>
                <w:rFonts w:ascii="Times New Roman" w:eastAsia="Times New Roman" w:hAnsi="Times New Roman" w:cs="Times New Roman"/>
                <w:color w:val="000000"/>
                <w:sz w:val="21"/>
                <w:szCs w:val="21"/>
              </w:rPr>
            </w:pPr>
            <w:r w:rsidRPr="00F71C50">
              <w:rPr>
                <w:rFonts w:ascii="Times New Roman" w:eastAsia="Times New Roman" w:hAnsi="Times New Roman" w:cs="Times New Roman"/>
                <w:color w:val="000000"/>
                <w:sz w:val="21"/>
                <w:szCs w:val="21"/>
              </w:rPr>
              <w:t>(5</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296</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457</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900)</w:t>
            </w:r>
          </w:p>
        </w:tc>
      </w:tr>
      <w:tr w:rsidR="00F71C50" w:rsidRPr="001024C5" w14:paraId="61BE2BD2" w14:textId="77777777" w:rsidTr="00F71C50">
        <w:trPr>
          <w:trHeight w:val="446"/>
        </w:trPr>
        <w:tc>
          <w:tcPr>
            <w:tcW w:w="3650" w:type="dxa"/>
            <w:shd w:val="clear" w:color="000000" w:fill="FFFFFF"/>
            <w:noWrap/>
            <w:vAlign w:val="bottom"/>
            <w:hideMark/>
          </w:tcPr>
          <w:p w14:paraId="2C5D249E" w14:textId="284B3DF3" w:rsidR="00F71C50" w:rsidRPr="001024C5" w:rsidRDefault="00F71C50" w:rsidP="00F71C50">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Thặng dư vốn góp mua lại (7)</w:t>
            </w:r>
          </w:p>
        </w:tc>
        <w:tc>
          <w:tcPr>
            <w:tcW w:w="1196" w:type="dxa"/>
            <w:shd w:val="clear" w:color="000000" w:fill="FFFFFF"/>
            <w:noWrap/>
            <w:vAlign w:val="bottom"/>
            <w:hideMark/>
          </w:tcPr>
          <w:p w14:paraId="0C52879C" w14:textId="77777777" w:rsidR="00F71C50" w:rsidRPr="001024C5" w:rsidRDefault="00F71C50" w:rsidP="00F71C50">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636" w:type="dxa"/>
            <w:shd w:val="clear" w:color="000000" w:fill="FFFFFF"/>
            <w:noWrap/>
            <w:vAlign w:val="bottom"/>
          </w:tcPr>
          <w:p w14:paraId="552926B7" w14:textId="38ADA1AD" w:rsidR="00F71C50" w:rsidRPr="001024C5" w:rsidRDefault="00F71C50" w:rsidP="00F71C50">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(523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465</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466)</w:t>
            </w:r>
          </w:p>
        </w:tc>
        <w:tc>
          <w:tcPr>
            <w:tcW w:w="1671" w:type="dxa"/>
            <w:shd w:val="clear" w:color="000000" w:fill="FFFFFF"/>
            <w:noWrap/>
            <w:vAlign w:val="bottom"/>
          </w:tcPr>
          <w:p w14:paraId="26BF196B" w14:textId="7F5D49F8" w:rsidR="00F71C50" w:rsidRPr="001024C5" w:rsidRDefault="00F71C50" w:rsidP="00F71C50">
            <w:pPr>
              <w:spacing w:after="0"/>
              <w:jc w:val="right"/>
              <w:rPr>
                <w:rFonts w:ascii="Times New Roman" w:eastAsia="Times New Roman" w:hAnsi="Times New Roman" w:cs="Times New Roman"/>
                <w:color w:val="000000"/>
                <w:sz w:val="21"/>
                <w:szCs w:val="21"/>
              </w:rPr>
            </w:pPr>
            <w:r w:rsidRPr="00F71C50">
              <w:rPr>
                <w:rFonts w:ascii="Times New Roman" w:eastAsia="Times New Roman" w:hAnsi="Times New Roman" w:cs="Times New Roman"/>
                <w:color w:val="000000"/>
                <w:sz w:val="21"/>
                <w:szCs w:val="21"/>
              </w:rPr>
              <w:t>(29</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017</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002)</w:t>
            </w:r>
          </w:p>
        </w:tc>
        <w:tc>
          <w:tcPr>
            <w:tcW w:w="1826" w:type="dxa"/>
            <w:shd w:val="clear" w:color="000000" w:fill="FFFFFF"/>
            <w:noWrap/>
            <w:vAlign w:val="bottom"/>
          </w:tcPr>
          <w:p w14:paraId="0C3ED6AC" w14:textId="4BAF2DEB" w:rsidR="00F71C50" w:rsidRPr="001024C5" w:rsidRDefault="00F71C50" w:rsidP="00F71C50">
            <w:pPr>
              <w:spacing w:after="0"/>
              <w:jc w:val="right"/>
              <w:rPr>
                <w:rFonts w:ascii="Times New Roman" w:eastAsia="Times New Roman" w:hAnsi="Times New Roman" w:cs="Times New Roman"/>
                <w:color w:val="000000"/>
                <w:sz w:val="21"/>
                <w:szCs w:val="21"/>
              </w:rPr>
            </w:pPr>
            <w:r w:rsidRPr="00F71C50">
              <w:rPr>
                <w:rFonts w:ascii="Times New Roman" w:eastAsia="Times New Roman" w:hAnsi="Times New Roman" w:cs="Times New Roman"/>
                <w:color w:val="000000"/>
                <w:sz w:val="21"/>
                <w:szCs w:val="21"/>
              </w:rPr>
              <w:t>(552</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482</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468)</w:t>
            </w:r>
          </w:p>
        </w:tc>
      </w:tr>
      <w:tr w:rsidR="00F71C50" w:rsidRPr="001024C5" w14:paraId="7C8DA61D" w14:textId="77777777" w:rsidTr="00F71C50">
        <w:trPr>
          <w:trHeight w:val="446"/>
        </w:trPr>
        <w:tc>
          <w:tcPr>
            <w:tcW w:w="3650" w:type="dxa"/>
            <w:shd w:val="clear" w:color="000000" w:fill="FFFFFF"/>
            <w:noWrap/>
            <w:vAlign w:val="bottom"/>
            <w:hideMark/>
          </w:tcPr>
          <w:p w14:paraId="57A3FEFD" w14:textId="7D6A523B" w:rsidR="00F71C50" w:rsidRPr="001024C5" w:rsidRDefault="00F71C50" w:rsidP="00F71C50">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Tổng giá trị mua lại CCQ (8) = (6) + (7)</w:t>
            </w:r>
          </w:p>
        </w:tc>
        <w:tc>
          <w:tcPr>
            <w:tcW w:w="1196" w:type="dxa"/>
            <w:shd w:val="clear" w:color="000000" w:fill="FFFFFF"/>
            <w:noWrap/>
            <w:vAlign w:val="bottom"/>
            <w:hideMark/>
          </w:tcPr>
          <w:p w14:paraId="497A18BC" w14:textId="77777777" w:rsidR="00F71C50" w:rsidRPr="001024C5" w:rsidRDefault="00F71C50" w:rsidP="00F71C50">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636" w:type="dxa"/>
            <w:shd w:val="clear" w:color="000000" w:fill="FFFFFF"/>
            <w:noWrap/>
            <w:vAlign w:val="bottom"/>
          </w:tcPr>
          <w:p w14:paraId="6C13C28E" w14:textId="0A5E36C4" w:rsidR="00F71C50" w:rsidRPr="001024C5" w:rsidRDefault="00F71C50" w:rsidP="00F71C50">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(5</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596</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548</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666)</w:t>
            </w:r>
          </w:p>
        </w:tc>
        <w:tc>
          <w:tcPr>
            <w:tcW w:w="1671" w:type="dxa"/>
            <w:shd w:val="clear" w:color="000000" w:fill="FFFFFF"/>
            <w:noWrap/>
            <w:vAlign w:val="bottom"/>
          </w:tcPr>
          <w:p w14:paraId="4D1BAEC2" w14:textId="3039407C" w:rsidR="00F71C50" w:rsidRPr="001024C5" w:rsidRDefault="00F71C50" w:rsidP="00F71C50">
            <w:pPr>
              <w:spacing w:after="0"/>
              <w:jc w:val="right"/>
              <w:rPr>
                <w:rFonts w:ascii="Times New Roman" w:eastAsia="Times New Roman" w:hAnsi="Times New Roman" w:cs="Times New Roman"/>
                <w:color w:val="000000"/>
                <w:sz w:val="21"/>
                <w:szCs w:val="21"/>
              </w:rPr>
            </w:pPr>
            <w:r w:rsidRPr="00F71C50">
              <w:rPr>
                <w:rFonts w:ascii="Times New Roman" w:eastAsia="Times New Roman" w:hAnsi="Times New Roman" w:cs="Times New Roman"/>
                <w:color w:val="000000"/>
                <w:sz w:val="21"/>
                <w:szCs w:val="21"/>
              </w:rPr>
              <w:t>(252</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391</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702)</w:t>
            </w:r>
          </w:p>
        </w:tc>
        <w:tc>
          <w:tcPr>
            <w:tcW w:w="1826" w:type="dxa"/>
            <w:shd w:val="clear" w:color="000000" w:fill="FFFFFF"/>
            <w:noWrap/>
            <w:vAlign w:val="bottom"/>
          </w:tcPr>
          <w:p w14:paraId="3A0C14FB" w14:textId="7CB851B2" w:rsidR="00F71C50" w:rsidRPr="001024C5" w:rsidRDefault="00F71C50" w:rsidP="00F71C50">
            <w:pPr>
              <w:spacing w:after="0"/>
              <w:jc w:val="right"/>
              <w:rPr>
                <w:rFonts w:ascii="Times New Roman" w:eastAsia="Times New Roman" w:hAnsi="Times New Roman" w:cs="Times New Roman"/>
                <w:color w:val="000000"/>
                <w:sz w:val="21"/>
                <w:szCs w:val="21"/>
              </w:rPr>
            </w:pPr>
            <w:r w:rsidRPr="00F71C50">
              <w:rPr>
                <w:rFonts w:ascii="Times New Roman" w:eastAsia="Times New Roman" w:hAnsi="Times New Roman" w:cs="Times New Roman"/>
                <w:color w:val="000000"/>
                <w:sz w:val="21"/>
                <w:szCs w:val="21"/>
              </w:rPr>
              <w:t>(5</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848</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940</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368)</w:t>
            </w:r>
          </w:p>
        </w:tc>
      </w:tr>
      <w:tr w:rsidR="00F71C50" w:rsidRPr="001024C5" w14:paraId="52C0981B" w14:textId="77777777" w:rsidTr="00F71C50">
        <w:trPr>
          <w:trHeight w:val="446"/>
        </w:trPr>
        <w:tc>
          <w:tcPr>
            <w:tcW w:w="3650" w:type="dxa"/>
            <w:shd w:val="clear" w:color="000000" w:fill="FFFFFF"/>
            <w:noWrap/>
            <w:vAlign w:val="bottom"/>
            <w:hideMark/>
          </w:tcPr>
          <w:p w14:paraId="612AAAEF" w14:textId="0780B7E2" w:rsidR="00F71C50" w:rsidRPr="001024C5" w:rsidRDefault="00F71C50" w:rsidP="00F71C50">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Số lượng chứ</w:t>
            </w:r>
            <w:r>
              <w:rPr>
                <w:rFonts w:ascii="Times New Roman" w:eastAsia="Times New Roman" w:hAnsi="Times New Roman" w:cs="Times New Roman"/>
                <w:b/>
                <w:bCs/>
                <w:color w:val="000000"/>
                <w:sz w:val="21"/>
                <w:szCs w:val="21"/>
              </w:rPr>
              <w:t>ng chỉ quỹ hiện hành (9) = (1) +</w:t>
            </w:r>
            <w:r w:rsidRPr="001024C5">
              <w:rPr>
                <w:rFonts w:ascii="Times New Roman" w:eastAsia="Times New Roman" w:hAnsi="Times New Roman" w:cs="Times New Roman"/>
                <w:b/>
                <w:bCs/>
                <w:color w:val="000000"/>
                <w:sz w:val="21"/>
                <w:szCs w:val="21"/>
              </w:rPr>
              <w:t xml:space="preserve"> (5)</w:t>
            </w:r>
          </w:p>
        </w:tc>
        <w:tc>
          <w:tcPr>
            <w:tcW w:w="1196" w:type="dxa"/>
            <w:shd w:val="clear" w:color="000000" w:fill="FFFFFF"/>
            <w:noWrap/>
            <w:vAlign w:val="bottom"/>
            <w:hideMark/>
          </w:tcPr>
          <w:p w14:paraId="3CEC6B2A" w14:textId="77777777" w:rsidR="00F71C50" w:rsidRPr="001024C5" w:rsidRDefault="00F71C50" w:rsidP="00F71C50">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CCQ</w:t>
            </w:r>
          </w:p>
        </w:tc>
        <w:tc>
          <w:tcPr>
            <w:tcW w:w="1636" w:type="dxa"/>
            <w:shd w:val="clear" w:color="000000" w:fill="FFFFFF"/>
            <w:noWrap/>
            <w:vAlign w:val="bottom"/>
            <w:hideMark/>
          </w:tcPr>
          <w:p w14:paraId="54D80A04" w14:textId="34E34A05" w:rsidR="00F71C50" w:rsidRPr="001024C5" w:rsidRDefault="00F71C50" w:rsidP="00F71C50">
            <w:pPr>
              <w:spacing w:after="0"/>
              <w:jc w:val="right"/>
              <w:rPr>
                <w:rFonts w:ascii="Times New Roman" w:eastAsia="Times New Roman" w:hAnsi="Times New Roman" w:cs="Times New Roman"/>
                <w:bCs/>
                <w:color w:val="000000"/>
                <w:sz w:val="21"/>
                <w:szCs w:val="21"/>
              </w:rPr>
            </w:pPr>
            <w:r w:rsidRPr="00F8265F">
              <w:rPr>
                <w:rFonts w:ascii="Times New Roman" w:eastAsia="Times New Roman" w:hAnsi="Times New Roman" w:cs="Times New Roman"/>
                <w:b/>
                <w:color w:val="000000"/>
                <w:sz w:val="21"/>
                <w:szCs w:val="21"/>
              </w:rPr>
              <w:t>15</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044</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671</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07</w:t>
            </w:r>
          </w:p>
        </w:tc>
        <w:tc>
          <w:tcPr>
            <w:tcW w:w="1671" w:type="dxa"/>
            <w:shd w:val="clear" w:color="000000" w:fill="FFFFFF"/>
            <w:noWrap/>
            <w:vAlign w:val="bottom"/>
          </w:tcPr>
          <w:p w14:paraId="7F051A89" w14:textId="3A0622EE" w:rsidR="00F71C50" w:rsidRPr="00F71C50" w:rsidRDefault="00F71C50" w:rsidP="00F71C50">
            <w:pPr>
              <w:spacing w:after="0"/>
              <w:jc w:val="right"/>
              <w:rPr>
                <w:rFonts w:ascii="Times New Roman" w:eastAsia="Times New Roman" w:hAnsi="Times New Roman" w:cs="Times New Roman"/>
                <w:b/>
                <w:color w:val="000000"/>
                <w:sz w:val="21"/>
                <w:szCs w:val="21"/>
              </w:rPr>
            </w:pPr>
            <w:r w:rsidRPr="00F71C50">
              <w:rPr>
                <w:rFonts w:ascii="Times New Roman" w:eastAsia="Times New Roman" w:hAnsi="Times New Roman" w:cs="Times New Roman"/>
                <w:b/>
                <w:color w:val="000000"/>
                <w:sz w:val="21"/>
                <w:szCs w:val="21"/>
              </w:rPr>
              <w:t>(9</w:t>
            </w:r>
            <w:r>
              <w:rPr>
                <w:rFonts w:ascii="Times New Roman" w:eastAsia="Times New Roman" w:hAnsi="Times New Roman" w:cs="Times New Roman"/>
                <w:b/>
                <w:color w:val="000000"/>
                <w:sz w:val="21"/>
                <w:szCs w:val="21"/>
              </w:rPr>
              <w:t>.</w:t>
            </w:r>
            <w:r w:rsidRPr="00F71C50">
              <w:rPr>
                <w:rFonts w:ascii="Times New Roman" w:eastAsia="Times New Roman" w:hAnsi="Times New Roman" w:cs="Times New Roman"/>
                <w:b/>
                <w:color w:val="000000"/>
                <w:sz w:val="21"/>
                <w:szCs w:val="21"/>
              </w:rPr>
              <w:t>026</w:t>
            </w:r>
            <w:r>
              <w:rPr>
                <w:rFonts w:ascii="Times New Roman" w:eastAsia="Times New Roman" w:hAnsi="Times New Roman" w:cs="Times New Roman"/>
                <w:b/>
                <w:color w:val="000000"/>
                <w:sz w:val="21"/>
                <w:szCs w:val="21"/>
              </w:rPr>
              <w:t>,</w:t>
            </w:r>
            <w:r w:rsidRPr="00F71C50">
              <w:rPr>
                <w:rFonts w:ascii="Times New Roman" w:eastAsia="Times New Roman" w:hAnsi="Times New Roman" w:cs="Times New Roman"/>
                <w:b/>
                <w:color w:val="000000"/>
                <w:sz w:val="21"/>
                <w:szCs w:val="21"/>
              </w:rPr>
              <w:t>79)</w:t>
            </w:r>
          </w:p>
        </w:tc>
        <w:tc>
          <w:tcPr>
            <w:tcW w:w="1826" w:type="dxa"/>
            <w:shd w:val="clear" w:color="000000" w:fill="FFFFFF"/>
            <w:noWrap/>
            <w:vAlign w:val="bottom"/>
          </w:tcPr>
          <w:p w14:paraId="01D7E6DF" w14:textId="218EB4EB" w:rsidR="00F71C50" w:rsidRPr="00F71C50" w:rsidRDefault="00F71C50" w:rsidP="00F71C50">
            <w:pPr>
              <w:spacing w:after="0"/>
              <w:jc w:val="right"/>
              <w:rPr>
                <w:rFonts w:ascii="Times New Roman" w:eastAsia="Times New Roman" w:hAnsi="Times New Roman" w:cs="Times New Roman"/>
                <w:b/>
                <w:color w:val="000000"/>
                <w:sz w:val="21"/>
                <w:szCs w:val="21"/>
              </w:rPr>
            </w:pPr>
            <w:r w:rsidRPr="00F71C50">
              <w:rPr>
                <w:rFonts w:ascii="Times New Roman" w:eastAsia="Times New Roman" w:hAnsi="Times New Roman" w:cs="Times New Roman"/>
                <w:b/>
                <w:color w:val="000000"/>
                <w:sz w:val="21"/>
                <w:szCs w:val="21"/>
              </w:rPr>
              <w:t>15</w:t>
            </w:r>
            <w:r>
              <w:rPr>
                <w:rFonts w:ascii="Times New Roman" w:eastAsia="Times New Roman" w:hAnsi="Times New Roman" w:cs="Times New Roman"/>
                <w:b/>
                <w:color w:val="000000"/>
                <w:sz w:val="21"/>
                <w:szCs w:val="21"/>
              </w:rPr>
              <w:t>.</w:t>
            </w:r>
            <w:r w:rsidRPr="00F71C50">
              <w:rPr>
                <w:rFonts w:ascii="Times New Roman" w:eastAsia="Times New Roman" w:hAnsi="Times New Roman" w:cs="Times New Roman"/>
                <w:b/>
                <w:color w:val="000000"/>
                <w:sz w:val="21"/>
                <w:szCs w:val="21"/>
              </w:rPr>
              <w:t>035</w:t>
            </w:r>
            <w:r>
              <w:rPr>
                <w:rFonts w:ascii="Times New Roman" w:eastAsia="Times New Roman" w:hAnsi="Times New Roman" w:cs="Times New Roman"/>
                <w:b/>
                <w:color w:val="000000"/>
                <w:sz w:val="21"/>
                <w:szCs w:val="21"/>
              </w:rPr>
              <w:t>.</w:t>
            </w:r>
            <w:r w:rsidRPr="00F71C50">
              <w:rPr>
                <w:rFonts w:ascii="Times New Roman" w:eastAsia="Times New Roman" w:hAnsi="Times New Roman" w:cs="Times New Roman"/>
                <w:b/>
                <w:color w:val="000000"/>
                <w:sz w:val="21"/>
                <w:szCs w:val="21"/>
              </w:rPr>
              <w:t>644</w:t>
            </w:r>
            <w:r>
              <w:rPr>
                <w:rFonts w:ascii="Times New Roman" w:eastAsia="Times New Roman" w:hAnsi="Times New Roman" w:cs="Times New Roman"/>
                <w:b/>
                <w:color w:val="000000"/>
                <w:sz w:val="21"/>
                <w:szCs w:val="21"/>
              </w:rPr>
              <w:t>,</w:t>
            </w:r>
            <w:r w:rsidRPr="00F71C50">
              <w:rPr>
                <w:rFonts w:ascii="Times New Roman" w:eastAsia="Times New Roman" w:hAnsi="Times New Roman" w:cs="Times New Roman"/>
                <w:b/>
                <w:color w:val="000000"/>
                <w:sz w:val="21"/>
                <w:szCs w:val="21"/>
              </w:rPr>
              <w:t>28</w:t>
            </w:r>
          </w:p>
        </w:tc>
      </w:tr>
      <w:tr w:rsidR="00F71C50" w:rsidRPr="001024C5" w14:paraId="32908CCC" w14:textId="77777777" w:rsidTr="00F8265F">
        <w:trPr>
          <w:trHeight w:val="446"/>
        </w:trPr>
        <w:tc>
          <w:tcPr>
            <w:tcW w:w="3650" w:type="dxa"/>
            <w:shd w:val="clear" w:color="000000" w:fill="FFFFFF"/>
            <w:noWrap/>
            <w:vAlign w:val="bottom"/>
            <w:hideMark/>
          </w:tcPr>
          <w:p w14:paraId="41982C43" w14:textId="77777777" w:rsidR="00F71C50" w:rsidRPr="001024C5" w:rsidRDefault="00F71C50" w:rsidP="00F71C50">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Giá trị vốn góp hiện hành (10) = (4) + (8)</w:t>
            </w:r>
          </w:p>
        </w:tc>
        <w:tc>
          <w:tcPr>
            <w:tcW w:w="1196" w:type="dxa"/>
            <w:shd w:val="clear" w:color="000000" w:fill="FFFFFF"/>
            <w:noWrap/>
            <w:vAlign w:val="bottom"/>
            <w:hideMark/>
          </w:tcPr>
          <w:p w14:paraId="05E6D8C4" w14:textId="77777777" w:rsidR="00F71C50" w:rsidRPr="001024C5" w:rsidRDefault="00F71C50" w:rsidP="00F71C50">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VND</w:t>
            </w:r>
          </w:p>
        </w:tc>
        <w:tc>
          <w:tcPr>
            <w:tcW w:w="1636" w:type="dxa"/>
            <w:shd w:val="clear" w:color="000000" w:fill="FFFFFF"/>
            <w:noWrap/>
            <w:vAlign w:val="bottom"/>
            <w:hideMark/>
          </w:tcPr>
          <w:p w14:paraId="04168331" w14:textId="7DAFF007" w:rsidR="00F71C50" w:rsidRPr="001024C5" w:rsidRDefault="00F71C50" w:rsidP="00F71C50">
            <w:pPr>
              <w:spacing w:after="0"/>
              <w:jc w:val="right"/>
              <w:rPr>
                <w:rFonts w:ascii="Times New Roman" w:eastAsia="Times New Roman" w:hAnsi="Times New Roman" w:cs="Times New Roman"/>
                <w:bCs/>
                <w:color w:val="000000"/>
                <w:sz w:val="21"/>
                <w:szCs w:val="21"/>
              </w:rPr>
            </w:pPr>
            <w:r>
              <w:rPr>
                <w:rFonts w:ascii="Times New Roman" w:eastAsia="Times New Roman" w:hAnsi="Times New Roman" w:cs="Times New Roman"/>
                <w:b/>
                <w:bCs/>
                <w:color w:val="000000"/>
                <w:sz w:val="21"/>
                <w:szCs w:val="21"/>
              </w:rPr>
              <w:t>150.277.048.406</w:t>
            </w:r>
          </w:p>
        </w:tc>
        <w:tc>
          <w:tcPr>
            <w:tcW w:w="1671" w:type="dxa"/>
            <w:shd w:val="clear" w:color="000000" w:fill="FFFFFF"/>
            <w:noWrap/>
            <w:vAlign w:val="bottom"/>
          </w:tcPr>
          <w:p w14:paraId="6EB393D0" w14:textId="03EEB55C" w:rsidR="00F71C50" w:rsidRPr="00E01034" w:rsidRDefault="00F71C50" w:rsidP="00F71C50">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(102.651.564)</w:t>
            </w:r>
          </w:p>
        </w:tc>
        <w:tc>
          <w:tcPr>
            <w:tcW w:w="1826" w:type="dxa"/>
            <w:shd w:val="clear" w:color="000000" w:fill="FFFFFF"/>
            <w:noWrap/>
            <w:vAlign w:val="bottom"/>
          </w:tcPr>
          <w:p w14:paraId="7A3A886C" w14:textId="6E148AF8" w:rsidR="00F71C50" w:rsidRPr="001024C5" w:rsidRDefault="00F71C50" w:rsidP="00F71C50">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150.174.396.842</w:t>
            </w:r>
          </w:p>
        </w:tc>
      </w:tr>
      <w:tr w:rsidR="00F71C50" w:rsidRPr="001024C5" w14:paraId="07163EE7" w14:textId="77777777" w:rsidTr="00F71C50">
        <w:trPr>
          <w:trHeight w:val="446"/>
        </w:trPr>
        <w:tc>
          <w:tcPr>
            <w:tcW w:w="3650" w:type="dxa"/>
            <w:shd w:val="clear" w:color="000000" w:fill="FFFFFF"/>
            <w:noWrap/>
            <w:vAlign w:val="bottom"/>
            <w:hideMark/>
          </w:tcPr>
          <w:p w14:paraId="6E7647CC" w14:textId="40879C6A" w:rsidR="00F71C50" w:rsidRPr="001024C5" w:rsidRDefault="00F71C50" w:rsidP="00F71C50">
            <w:pPr>
              <w:spacing w:after="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Lãi/(lỗ) lũy kế (12</w:t>
            </w:r>
            <w:r w:rsidRPr="001024C5">
              <w:rPr>
                <w:rFonts w:ascii="Times New Roman" w:eastAsia="Times New Roman" w:hAnsi="Times New Roman" w:cs="Times New Roman"/>
                <w:b/>
                <w:color w:val="000000"/>
                <w:sz w:val="21"/>
                <w:szCs w:val="21"/>
              </w:rPr>
              <w:t>)</w:t>
            </w:r>
          </w:p>
        </w:tc>
        <w:tc>
          <w:tcPr>
            <w:tcW w:w="1196" w:type="dxa"/>
            <w:shd w:val="clear" w:color="000000" w:fill="FFFFFF"/>
            <w:noWrap/>
            <w:vAlign w:val="bottom"/>
            <w:hideMark/>
          </w:tcPr>
          <w:p w14:paraId="4AAD4735" w14:textId="77777777" w:rsidR="00F71C50" w:rsidRPr="001024C5" w:rsidRDefault="00F71C50" w:rsidP="00F71C50">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w:t>
            </w:r>
          </w:p>
        </w:tc>
        <w:tc>
          <w:tcPr>
            <w:tcW w:w="1636" w:type="dxa"/>
            <w:shd w:val="clear" w:color="000000" w:fill="FFFFFF"/>
            <w:noWrap/>
            <w:vAlign w:val="bottom"/>
          </w:tcPr>
          <w:p w14:paraId="74919DE2" w14:textId="1D62851D" w:rsidR="00F71C50" w:rsidRPr="001024C5" w:rsidRDefault="00F71C50" w:rsidP="00F71C50">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b/>
                <w:color w:val="000000"/>
                <w:sz w:val="21"/>
                <w:szCs w:val="21"/>
              </w:rPr>
              <w:t>18</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088</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754</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731</w:t>
            </w:r>
          </w:p>
        </w:tc>
        <w:tc>
          <w:tcPr>
            <w:tcW w:w="1671" w:type="dxa"/>
            <w:shd w:val="clear" w:color="000000" w:fill="FFFFFF"/>
            <w:noWrap/>
            <w:vAlign w:val="bottom"/>
          </w:tcPr>
          <w:p w14:paraId="1162DAF2" w14:textId="0DBF233B" w:rsidR="00F71C50" w:rsidRPr="001024C5" w:rsidRDefault="00F71C50" w:rsidP="00F71C50">
            <w:pPr>
              <w:spacing w:after="0"/>
              <w:jc w:val="right"/>
              <w:rPr>
                <w:rFonts w:ascii="Times New Roman" w:eastAsia="Times New Roman" w:hAnsi="Times New Roman" w:cs="Times New Roman"/>
                <w:b/>
                <w:color w:val="000000"/>
                <w:sz w:val="21"/>
                <w:szCs w:val="21"/>
              </w:rPr>
            </w:pPr>
            <w:r w:rsidRPr="00F71C50">
              <w:rPr>
                <w:rFonts w:ascii="Times New Roman" w:eastAsia="Times New Roman" w:hAnsi="Times New Roman" w:cs="Times New Roman"/>
                <w:b/>
                <w:color w:val="000000"/>
                <w:sz w:val="21"/>
                <w:szCs w:val="21"/>
              </w:rPr>
              <w:t>2</w:t>
            </w:r>
            <w:r>
              <w:rPr>
                <w:rFonts w:ascii="Times New Roman" w:eastAsia="Times New Roman" w:hAnsi="Times New Roman" w:cs="Times New Roman"/>
                <w:b/>
                <w:color w:val="000000"/>
                <w:sz w:val="21"/>
                <w:szCs w:val="21"/>
              </w:rPr>
              <w:t>.</w:t>
            </w:r>
            <w:r w:rsidRPr="00F71C50">
              <w:rPr>
                <w:rFonts w:ascii="Times New Roman" w:eastAsia="Times New Roman" w:hAnsi="Times New Roman" w:cs="Times New Roman"/>
                <w:b/>
                <w:color w:val="000000"/>
                <w:sz w:val="21"/>
                <w:szCs w:val="21"/>
              </w:rPr>
              <w:t>134</w:t>
            </w:r>
            <w:r>
              <w:rPr>
                <w:rFonts w:ascii="Times New Roman" w:eastAsia="Times New Roman" w:hAnsi="Times New Roman" w:cs="Times New Roman"/>
                <w:b/>
                <w:color w:val="000000"/>
                <w:sz w:val="21"/>
                <w:szCs w:val="21"/>
              </w:rPr>
              <w:t>.</w:t>
            </w:r>
            <w:r w:rsidRPr="00F71C50">
              <w:rPr>
                <w:rFonts w:ascii="Times New Roman" w:eastAsia="Times New Roman" w:hAnsi="Times New Roman" w:cs="Times New Roman"/>
                <w:b/>
                <w:color w:val="000000"/>
                <w:sz w:val="21"/>
                <w:szCs w:val="21"/>
              </w:rPr>
              <w:t>803</w:t>
            </w:r>
            <w:r>
              <w:rPr>
                <w:rFonts w:ascii="Times New Roman" w:eastAsia="Times New Roman" w:hAnsi="Times New Roman" w:cs="Times New Roman"/>
                <w:b/>
                <w:color w:val="000000"/>
                <w:sz w:val="21"/>
                <w:szCs w:val="21"/>
              </w:rPr>
              <w:t>.</w:t>
            </w:r>
            <w:r w:rsidRPr="00F71C50">
              <w:rPr>
                <w:rFonts w:ascii="Times New Roman" w:eastAsia="Times New Roman" w:hAnsi="Times New Roman" w:cs="Times New Roman"/>
                <w:b/>
                <w:color w:val="000000"/>
                <w:sz w:val="21"/>
                <w:szCs w:val="21"/>
              </w:rPr>
              <w:t>408</w:t>
            </w:r>
          </w:p>
        </w:tc>
        <w:tc>
          <w:tcPr>
            <w:tcW w:w="1826" w:type="dxa"/>
            <w:shd w:val="clear" w:color="000000" w:fill="FFFFFF"/>
            <w:noWrap/>
            <w:vAlign w:val="bottom"/>
          </w:tcPr>
          <w:p w14:paraId="18762280" w14:textId="44B9D56C" w:rsidR="00F71C50" w:rsidRPr="001024C5" w:rsidRDefault="00F71C50" w:rsidP="00F71C50">
            <w:pPr>
              <w:spacing w:after="0"/>
              <w:jc w:val="right"/>
              <w:rPr>
                <w:rFonts w:ascii="Times New Roman" w:eastAsia="Times New Roman" w:hAnsi="Times New Roman" w:cs="Times New Roman"/>
                <w:b/>
                <w:color w:val="000000"/>
                <w:sz w:val="21"/>
                <w:szCs w:val="21"/>
              </w:rPr>
            </w:pPr>
            <w:r w:rsidRPr="00F71C50">
              <w:rPr>
                <w:rFonts w:ascii="Times New Roman" w:eastAsia="Times New Roman" w:hAnsi="Times New Roman" w:cs="Times New Roman"/>
                <w:b/>
                <w:color w:val="000000"/>
                <w:sz w:val="21"/>
                <w:szCs w:val="21"/>
              </w:rPr>
              <w:t>20</w:t>
            </w:r>
            <w:r>
              <w:rPr>
                <w:rFonts w:ascii="Times New Roman" w:eastAsia="Times New Roman" w:hAnsi="Times New Roman" w:cs="Times New Roman"/>
                <w:b/>
                <w:color w:val="000000"/>
                <w:sz w:val="21"/>
                <w:szCs w:val="21"/>
              </w:rPr>
              <w:t>.</w:t>
            </w:r>
            <w:r w:rsidRPr="00F71C50">
              <w:rPr>
                <w:rFonts w:ascii="Times New Roman" w:eastAsia="Times New Roman" w:hAnsi="Times New Roman" w:cs="Times New Roman"/>
                <w:b/>
                <w:color w:val="000000"/>
                <w:sz w:val="21"/>
                <w:szCs w:val="21"/>
              </w:rPr>
              <w:t>223</w:t>
            </w:r>
            <w:r>
              <w:rPr>
                <w:rFonts w:ascii="Times New Roman" w:eastAsia="Times New Roman" w:hAnsi="Times New Roman" w:cs="Times New Roman"/>
                <w:b/>
                <w:color w:val="000000"/>
                <w:sz w:val="21"/>
                <w:szCs w:val="21"/>
              </w:rPr>
              <w:t>.</w:t>
            </w:r>
            <w:r w:rsidRPr="00F71C50">
              <w:rPr>
                <w:rFonts w:ascii="Times New Roman" w:eastAsia="Times New Roman" w:hAnsi="Times New Roman" w:cs="Times New Roman"/>
                <w:b/>
                <w:color w:val="000000"/>
                <w:sz w:val="21"/>
                <w:szCs w:val="21"/>
              </w:rPr>
              <w:t>558</w:t>
            </w:r>
            <w:r>
              <w:rPr>
                <w:rFonts w:ascii="Times New Roman" w:eastAsia="Times New Roman" w:hAnsi="Times New Roman" w:cs="Times New Roman"/>
                <w:b/>
                <w:color w:val="000000"/>
                <w:sz w:val="21"/>
                <w:szCs w:val="21"/>
              </w:rPr>
              <w:t>.</w:t>
            </w:r>
            <w:r w:rsidRPr="00F71C50">
              <w:rPr>
                <w:rFonts w:ascii="Times New Roman" w:eastAsia="Times New Roman" w:hAnsi="Times New Roman" w:cs="Times New Roman"/>
                <w:b/>
                <w:color w:val="000000"/>
                <w:sz w:val="21"/>
                <w:szCs w:val="21"/>
              </w:rPr>
              <w:t>139</w:t>
            </w:r>
          </w:p>
        </w:tc>
      </w:tr>
      <w:tr w:rsidR="00F71C50" w:rsidRPr="001024C5" w14:paraId="0EC55813" w14:textId="77777777" w:rsidTr="00F71C50">
        <w:trPr>
          <w:trHeight w:val="446"/>
        </w:trPr>
        <w:tc>
          <w:tcPr>
            <w:tcW w:w="3650" w:type="dxa"/>
            <w:shd w:val="clear" w:color="000000" w:fill="FFFFFF"/>
            <w:noWrap/>
            <w:vAlign w:val="bottom"/>
            <w:hideMark/>
          </w:tcPr>
          <w:p w14:paraId="7B77D272" w14:textId="0D21E677" w:rsidR="00F71C50" w:rsidRPr="001024C5" w:rsidRDefault="00F71C50" w:rsidP="00F71C50">
            <w:pPr>
              <w:spacing w:after="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NAV hiện hành (13) = (10) + (12</w:t>
            </w:r>
            <w:r w:rsidRPr="001024C5">
              <w:rPr>
                <w:rFonts w:ascii="Times New Roman" w:eastAsia="Times New Roman" w:hAnsi="Times New Roman" w:cs="Times New Roman"/>
                <w:b/>
                <w:color w:val="000000"/>
                <w:sz w:val="21"/>
                <w:szCs w:val="21"/>
              </w:rPr>
              <w:t>)</w:t>
            </w:r>
          </w:p>
        </w:tc>
        <w:tc>
          <w:tcPr>
            <w:tcW w:w="1196" w:type="dxa"/>
            <w:shd w:val="clear" w:color="000000" w:fill="FFFFFF"/>
            <w:noWrap/>
            <w:vAlign w:val="bottom"/>
            <w:hideMark/>
          </w:tcPr>
          <w:p w14:paraId="3ED157E6" w14:textId="77777777" w:rsidR="00F71C50" w:rsidRPr="001024C5" w:rsidRDefault="00F71C50" w:rsidP="00F71C50">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w:t>
            </w:r>
          </w:p>
        </w:tc>
        <w:tc>
          <w:tcPr>
            <w:tcW w:w="1636" w:type="dxa"/>
            <w:shd w:val="clear" w:color="000000" w:fill="FFFFFF"/>
            <w:noWrap/>
            <w:vAlign w:val="bottom"/>
          </w:tcPr>
          <w:p w14:paraId="0025EF65" w14:textId="0360D8F2" w:rsidR="00F71C50" w:rsidRPr="001024C5" w:rsidRDefault="00F71C50" w:rsidP="00F71C50">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b/>
                <w:color w:val="000000"/>
                <w:sz w:val="21"/>
                <w:szCs w:val="21"/>
              </w:rPr>
              <w:t>168</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365</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803</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137</w:t>
            </w:r>
          </w:p>
        </w:tc>
        <w:tc>
          <w:tcPr>
            <w:tcW w:w="1671" w:type="dxa"/>
            <w:shd w:val="clear" w:color="000000" w:fill="FFFFFF"/>
            <w:noWrap/>
            <w:vAlign w:val="bottom"/>
          </w:tcPr>
          <w:p w14:paraId="4A5DAB31" w14:textId="43D8FAE6" w:rsidR="00F71C50" w:rsidRPr="001024C5" w:rsidRDefault="00F71C50" w:rsidP="00F71C50">
            <w:pPr>
              <w:spacing w:after="0"/>
              <w:jc w:val="right"/>
              <w:rPr>
                <w:rFonts w:ascii="Times New Roman" w:eastAsia="Times New Roman" w:hAnsi="Times New Roman" w:cs="Times New Roman"/>
                <w:b/>
                <w:color w:val="000000"/>
                <w:sz w:val="21"/>
                <w:szCs w:val="21"/>
              </w:rPr>
            </w:pPr>
          </w:p>
        </w:tc>
        <w:tc>
          <w:tcPr>
            <w:tcW w:w="1826" w:type="dxa"/>
            <w:shd w:val="clear" w:color="000000" w:fill="FFFFFF"/>
            <w:noWrap/>
            <w:vAlign w:val="bottom"/>
          </w:tcPr>
          <w:p w14:paraId="067D44CE" w14:textId="28F38601" w:rsidR="00F71C50" w:rsidRPr="001024C5" w:rsidRDefault="00F71C50" w:rsidP="00F71C50">
            <w:pPr>
              <w:spacing w:after="0"/>
              <w:jc w:val="right"/>
              <w:rPr>
                <w:rFonts w:ascii="Times New Roman" w:eastAsia="Times New Roman" w:hAnsi="Times New Roman" w:cs="Times New Roman"/>
                <w:b/>
                <w:color w:val="000000"/>
                <w:sz w:val="21"/>
                <w:szCs w:val="21"/>
              </w:rPr>
            </w:pPr>
            <w:r w:rsidRPr="00F71C50">
              <w:rPr>
                <w:rFonts w:ascii="Times New Roman" w:eastAsia="Times New Roman" w:hAnsi="Times New Roman" w:cs="Times New Roman"/>
                <w:b/>
                <w:color w:val="000000"/>
                <w:sz w:val="21"/>
                <w:szCs w:val="21"/>
              </w:rPr>
              <w:t>170</w:t>
            </w:r>
            <w:r>
              <w:rPr>
                <w:rFonts w:ascii="Times New Roman" w:eastAsia="Times New Roman" w:hAnsi="Times New Roman" w:cs="Times New Roman"/>
                <w:b/>
                <w:color w:val="000000"/>
                <w:sz w:val="21"/>
                <w:szCs w:val="21"/>
              </w:rPr>
              <w:t>.</w:t>
            </w:r>
            <w:r w:rsidRPr="00F71C50">
              <w:rPr>
                <w:rFonts w:ascii="Times New Roman" w:eastAsia="Times New Roman" w:hAnsi="Times New Roman" w:cs="Times New Roman"/>
                <w:b/>
                <w:color w:val="000000"/>
                <w:sz w:val="21"/>
                <w:szCs w:val="21"/>
              </w:rPr>
              <w:t>397</w:t>
            </w:r>
            <w:r>
              <w:rPr>
                <w:rFonts w:ascii="Times New Roman" w:eastAsia="Times New Roman" w:hAnsi="Times New Roman" w:cs="Times New Roman"/>
                <w:b/>
                <w:color w:val="000000"/>
                <w:sz w:val="21"/>
                <w:szCs w:val="21"/>
              </w:rPr>
              <w:t>.</w:t>
            </w:r>
            <w:r w:rsidRPr="00F71C50">
              <w:rPr>
                <w:rFonts w:ascii="Times New Roman" w:eastAsia="Times New Roman" w:hAnsi="Times New Roman" w:cs="Times New Roman"/>
                <w:b/>
                <w:color w:val="000000"/>
                <w:sz w:val="21"/>
                <w:szCs w:val="21"/>
              </w:rPr>
              <w:t>954</w:t>
            </w:r>
            <w:r>
              <w:rPr>
                <w:rFonts w:ascii="Times New Roman" w:eastAsia="Times New Roman" w:hAnsi="Times New Roman" w:cs="Times New Roman"/>
                <w:b/>
                <w:color w:val="000000"/>
                <w:sz w:val="21"/>
                <w:szCs w:val="21"/>
              </w:rPr>
              <w:t>.</w:t>
            </w:r>
            <w:r w:rsidRPr="00F71C50">
              <w:rPr>
                <w:rFonts w:ascii="Times New Roman" w:eastAsia="Times New Roman" w:hAnsi="Times New Roman" w:cs="Times New Roman"/>
                <w:b/>
                <w:color w:val="000000"/>
                <w:sz w:val="21"/>
                <w:szCs w:val="21"/>
              </w:rPr>
              <w:t>981</w:t>
            </w:r>
          </w:p>
        </w:tc>
      </w:tr>
      <w:tr w:rsidR="00F71C50" w:rsidRPr="001024C5" w14:paraId="1FFDD62B" w14:textId="77777777" w:rsidTr="00F71C50">
        <w:trPr>
          <w:trHeight w:val="446"/>
        </w:trPr>
        <w:tc>
          <w:tcPr>
            <w:tcW w:w="3650" w:type="dxa"/>
            <w:shd w:val="clear" w:color="000000" w:fill="FFFFFF"/>
            <w:noWrap/>
            <w:vAlign w:val="bottom"/>
            <w:hideMark/>
          </w:tcPr>
          <w:p w14:paraId="43D07E16" w14:textId="4D959965" w:rsidR="00F71C50" w:rsidRPr="001024C5" w:rsidRDefault="00F71C50" w:rsidP="00F71C50">
            <w:pPr>
              <w:spacing w:after="0"/>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 xml:space="preserve">NAV hiện hành/1 </w:t>
            </w:r>
            <w:r>
              <w:rPr>
                <w:rFonts w:ascii="Times New Roman" w:eastAsia="Times New Roman" w:hAnsi="Times New Roman" w:cs="Times New Roman"/>
                <w:b/>
                <w:color w:val="000000"/>
                <w:sz w:val="21"/>
                <w:szCs w:val="21"/>
              </w:rPr>
              <w:t>chứng chỉ quỹ (14) = (13</w:t>
            </w:r>
            <w:r w:rsidRPr="001024C5">
              <w:rPr>
                <w:rFonts w:ascii="Times New Roman" w:eastAsia="Times New Roman" w:hAnsi="Times New Roman" w:cs="Times New Roman"/>
                <w:b/>
                <w:color w:val="000000"/>
                <w:sz w:val="21"/>
                <w:szCs w:val="21"/>
              </w:rPr>
              <w:t>)/(9)</w:t>
            </w:r>
          </w:p>
        </w:tc>
        <w:tc>
          <w:tcPr>
            <w:tcW w:w="1196" w:type="dxa"/>
            <w:shd w:val="clear" w:color="000000" w:fill="FFFFFF"/>
            <w:noWrap/>
            <w:vAlign w:val="bottom"/>
            <w:hideMark/>
          </w:tcPr>
          <w:p w14:paraId="3081D9C6" w14:textId="77777777" w:rsidR="00F71C50" w:rsidRPr="001024C5" w:rsidRDefault="00F71C50" w:rsidP="00F71C50">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VND/CCQ</w:t>
            </w:r>
          </w:p>
        </w:tc>
        <w:tc>
          <w:tcPr>
            <w:tcW w:w="1636" w:type="dxa"/>
            <w:shd w:val="clear" w:color="000000" w:fill="FFFFFF"/>
            <w:noWrap/>
            <w:vAlign w:val="bottom"/>
          </w:tcPr>
          <w:p w14:paraId="008C5B39" w14:textId="0D4DD54F" w:rsidR="00F71C50" w:rsidRPr="001024C5" w:rsidRDefault="00F71C50" w:rsidP="00F71C50">
            <w:pPr>
              <w:spacing w:after="0"/>
              <w:jc w:val="right"/>
              <w:rPr>
                <w:rFonts w:ascii="Times New Roman" w:eastAsia="Times New Roman" w:hAnsi="Times New Roman" w:cs="Times New Roman"/>
                <w:b/>
                <w:color w:val="000000"/>
                <w:sz w:val="21"/>
                <w:szCs w:val="21"/>
              </w:rPr>
            </w:pPr>
            <w:r w:rsidRPr="00F8265F">
              <w:rPr>
                <w:rFonts w:ascii="Times New Roman" w:eastAsia="Times New Roman" w:hAnsi="Times New Roman" w:cs="Times New Roman"/>
                <w:b/>
                <w:color w:val="000000"/>
                <w:sz w:val="21"/>
                <w:szCs w:val="21"/>
              </w:rPr>
              <w:t>11</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191</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0</w:t>
            </w:r>
            <w:r>
              <w:rPr>
                <w:rFonts w:ascii="Times New Roman" w:eastAsia="Times New Roman" w:hAnsi="Times New Roman" w:cs="Times New Roman"/>
                <w:b/>
                <w:color w:val="000000"/>
                <w:sz w:val="21"/>
                <w:szCs w:val="21"/>
              </w:rPr>
              <w:t>5</w:t>
            </w:r>
          </w:p>
        </w:tc>
        <w:tc>
          <w:tcPr>
            <w:tcW w:w="1671" w:type="dxa"/>
            <w:shd w:val="clear" w:color="000000" w:fill="FFFFFF"/>
            <w:noWrap/>
            <w:vAlign w:val="bottom"/>
          </w:tcPr>
          <w:p w14:paraId="23944877" w14:textId="6F862940" w:rsidR="00F71C50" w:rsidRPr="001024C5" w:rsidRDefault="00F71C50" w:rsidP="00F71C50">
            <w:pPr>
              <w:spacing w:after="0"/>
              <w:jc w:val="right"/>
              <w:rPr>
                <w:rFonts w:ascii="Times New Roman" w:eastAsia="Times New Roman" w:hAnsi="Times New Roman" w:cs="Times New Roman"/>
                <w:b/>
                <w:i/>
                <w:color w:val="000000"/>
                <w:sz w:val="21"/>
                <w:szCs w:val="21"/>
              </w:rPr>
            </w:pPr>
          </w:p>
        </w:tc>
        <w:tc>
          <w:tcPr>
            <w:tcW w:w="1826" w:type="dxa"/>
            <w:shd w:val="clear" w:color="000000" w:fill="FFFFFF"/>
            <w:noWrap/>
            <w:vAlign w:val="bottom"/>
          </w:tcPr>
          <w:p w14:paraId="0AACBDE6" w14:textId="18380CE5" w:rsidR="00F71C50" w:rsidRPr="00F71C50" w:rsidRDefault="00F71C50" w:rsidP="00F71C50">
            <w:pPr>
              <w:spacing w:after="0"/>
              <w:jc w:val="right"/>
              <w:rPr>
                <w:rFonts w:ascii="Times New Roman" w:eastAsia="Times New Roman" w:hAnsi="Times New Roman" w:cs="Times New Roman"/>
                <w:b/>
                <w:color w:val="000000"/>
                <w:sz w:val="21"/>
                <w:szCs w:val="21"/>
              </w:rPr>
            </w:pPr>
            <w:r w:rsidRPr="00F71C50">
              <w:rPr>
                <w:rFonts w:ascii="Times New Roman" w:eastAsia="Times New Roman" w:hAnsi="Times New Roman" w:cs="Times New Roman"/>
                <w:b/>
                <w:color w:val="000000"/>
                <w:sz w:val="21"/>
                <w:szCs w:val="21"/>
              </w:rPr>
              <w:t>11</w:t>
            </w:r>
            <w:r>
              <w:rPr>
                <w:rFonts w:ascii="Times New Roman" w:eastAsia="Times New Roman" w:hAnsi="Times New Roman" w:cs="Times New Roman"/>
                <w:b/>
                <w:color w:val="000000"/>
                <w:sz w:val="21"/>
                <w:szCs w:val="21"/>
              </w:rPr>
              <w:t>.</w:t>
            </w:r>
            <w:r w:rsidRPr="00F71C50">
              <w:rPr>
                <w:rFonts w:ascii="Times New Roman" w:eastAsia="Times New Roman" w:hAnsi="Times New Roman" w:cs="Times New Roman"/>
                <w:b/>
                <w:color w:val="000000"/>
                <w:sz w:val="21"/>
                <w:szCs w:val="21"/>
              </w:rPr>
              <w:t>332</w:t>
            </w:r>
            <w:r>
              <w:rPr>
                <w:rFonts w:ascii="Times New Roman" w:eastAsia="Times New Roman" w:hAnsi="Times New Roman" w:cs="Times New Roman"/>
                <w:b/>
                <w:color w:val="000000"/>
                <w:sz w:val="21"/>
                <w:szCs w:val="21"/>
              </w:rPr>
              <w:t>,</w:t>
            </w:r>
            <w:r w:rsidRPr="00F71C50">
              <w:rPr>
                <w:rFonts w:ascii="Times New Roman" w:eastAsia="Times New Roman" w:hAnsi="Times New Roman" w:cs="Times New Roman"/>
                <w:b/>
                <w:color w:val="000000"/>
                <w:sz w:val="21"/>
                <w:szCs w:val="21"/>
              </w:rPr>
              <w:t>93</w:t>
            </w:r>
          </w:p>
        </w:tc>
      </w:tr>
    </w:tbl>
    <w:p w14:paraId="38B7FF18" w14:textId="77777777" w:rsidR="008A7B29" w:rsidRPr="001008E0" w:rsidRDefault="008A7B29" w:rsidP="008A7B29">
      <w:pPr>
        <w:spacing w:after="120"/>
        <w:rPr>
          <w:rFonts w:ascii="Times New Roman" w:hAnsi="Times New Roman" w:cs="Times New Roman"/>
          <w:b/>
          <w:sz w:val="14"/>
        </w:rPr>
      </w:pPr>
    </w:p>
    <w:p w14:paraId="05C1FFFB" w14:textId="428D6F56" w:rsidR="008A7B29" w:rsidRPr="00591F41" w:rsidRDefault="0026344C" w:rsidP="00444CB9">
      <w:pPr>
        <w:jc w:val="both"/>
        <w:rPr>
          <w:rFonts w:ascii="Times New Roman" w:hAnsi="Times New Roman" w:cs="Times New Roman"/>
          <w:b/>
        </w:rPr>
      </w:pPr>
      <w:r>
        <w:rPr>
          <w:rFonts w:ascii="Times New Roman" w:hAnsi="Times New Roman" w:cs="Times New Roman"/>
          <w:b/>
        </w:rPr>
        <w:t>5.7</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Lợi nhuận chưa phân phối</w:t>
      </w:r>
    </w:p>
    <w:tbl>
      <w:tblPr>
        <w:tblW w:w="9915" w:type="dxa"/>
        <w:tblInd w:w="93" w:type="dxa"/>
        <w:tblLook w:val="04A0" w:firstRow="1" w:lastRow="0" w:firstColumn="1" w:lastColumn="0" w:noHBand="0" w:noVBand="1"/>
      </w:tblPr>
      <w:tblGrid>
        <w:gridCol w:w="3615"/>
        <w:gridCol w:w="2160"/>
        <w:gridCol w:w="2070"/>
        <w:gridCol w:w="2070"/>
      </w:tblGrid>
      <w:tr w:rsidR="008A7B29" w:rsidRPr="00591F41" w14:paraId="7E4DB0DA" w14:textId="77777777" w:rsidTr="005431BD">
        <w:trPr>
          <w:trHeight w:val="600"/>
        </w:trPr>
        <w:tc>
          <w:tcPr>
            <w:tcW w:w="3615" w:type="dxa"/>
            <w:shd w:val="clear" w:color="000000" w:fill="FFFFFF"/>
            <w:vAlign w:val="center"/>
            <w:hideMark/>
          </w:tcPr>
          <w:p w14:paraId="7E8605DD"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p>
        </w:tc>
        <w:tc>
          <w:tcPr>
            <w:tcW w:w="2160" w:type="dxa"/>
            <w:shd w:val="clear" w:color="000000" w:fill="FFFFFF"/>
            <w:vAlign w:val="center"/>
            <w:hideMark/>
          </w:tcPr>
          <w:p w14:paraId="769BECA3" w14:textId="52D3735D"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xml:space="preserve">Tại ngày </w:t>
            </w:r>
            <w:r w:rsidR="00F71C50">
              <w:rPr>
                <w:rFonts w:ascii="Times New Roman" w:eastAsia="Times New Roman" w:hAnsi="Times New Roman" w:cs="Times New Roman"/>
                <w:b/>
                <w:bCs/>
                <w:color w:val="000000"/>
                <w:sz w:val="21"/>
                <w:szCs w:val="21"/>
              </w:rPr>
              <w:t>30/06/2024</w:t>
            </w:r>
          </w:p>
          <w:p w14:paraId="56D22512"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Cs/>
                <w:color w:val="000000"/>
                <w:sz w:val="21"/>
                <w:szCs w:val="21"/>
              </w:rPr>
              <w:t>(VND)</w:t>
            </w:r>
          </w:p>
        </w:tc>
        <w:tc>
          <w:tcPr>
            <w:tcW w:w="2070" w:type="dxa"/>
            <w:shd w:val="clear" w:color="000000" w:fill="FFFFFF"/>
            <w:vAlign w:val="center"/>
            <w:hideMark/>
          </w:tcPr>
          <w:p w14:paraId="56E5071E"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xml:space="preserve">Phát sinh trong kỳ </w:t>
            </w:r>
            <w:r w:rsidRPr="001024C5">
              <w:rPr>
                <w:rFonts w:ascii="Times New Roman" w:eastAsia="Times New Roman" w:hAnsi="Times New Roman" w:cs="Times New Roman"/>
                <w:bCs/>
                <w:color w:val="000000"/>
                <w:sz w:val="21"/>
                <w:szCs w:val="21"/>
              </w:rPr>
              <w:t>(VND)</w:t>
            </w:r>
          </w:p>
        </w:tc>
        <w:tc>
          <w:tcPr>
            <w:tcW w:w="2070" w:type="dxa"/>
            <w:shd w:val="clear" w:color="000000" w:fill="FFFFFF"/>
            <w:vAlign w:val="center"/>
            <w:hideMark/>
          </w:tcPr>
          <w:p w14:paraId="2B4EF319" w14:textId="5FE6ED2E"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xml:space="preserve">Tại ngày </w:t>
            </w:r>
            <w:r w:rsidR="00217AFA">
              <w:rPr>
                <w:rFonts w:ascii="Times New Roman" w:eastAsia="Times New Roman" w:hAnsi="Times New Roman" w:cs="Times New Roman"/>
                <w:b/>
                <w:bCs/>
                <w:color w:val="000000"/>
                <w:sz w:val="21"/>
                <w:szCs w:val="21"/>
              </w:rPr>
              <w:t>3</w:t>
            </w:r>
            <w:r w:rsidR="00F8265F">
              <w:rPr>
                <w:rFonts w:ascii="Times New Roman" w:eastAsia="Times New Roman" w:hAnsi="Times New Roman" w:cs="Times New Roman"/>
                <w:b/>
                <w:bCs/>
                <w:color w:val="000000"/>
                <w:sz w:val="21"/>
                <w:szCs w:val="21"/>
              </w:rPr>
              <w:t>0/0</w:t>
            </w:r>
            <w:r w:rsidR="00F71C50">
              <w:rPr>
                <w:rFonts w:ascii="Times New Roman" w:eastAsia="Times New Roman" w:hAnsi="Times New Roman" w:cs="Times New Roman"/>
                <w:b/>
                <w:bCs/>
                <w:color w:val="000000"/>
                <w:sz w:val="21"/>
                <w:szCs w:val="21"/>
              </w:rPr>
              <w:t>9</w:t>
            </w:r>
            <w:r w:rsidR="000354F6">
              <w:rPr>
                <w:rFonts w:ascii="Times New Roman" w:eastAsia="Times New Roman" w:hAnsi="Times New Roman" w:cs="Times New Roman"/>
                <w:b/>
                <w:bCs/>
                <w:color w:val="000000"/>
                <w:sz w:val="21"/>
                <w:szCs w:val="21"/>
              </w:rPr>
              <w:t>/2024</w:t>
            </w:r>
            <w:r w:rsidRPr="001024C5">
              <w:rPr>
                <w:rFonts w:ascii="Times New Roman" w:eastAsia="Times New Roman" w:hAnsi="Times New Roman" w:cs="Times New Roman"/>
                <w:b/>
                <w:bCs/>
                <w:color w:val="000000"/>
                <w:sz w:val="21"/>
                <w:szCs w:val="21"/>
              </w:rPr>
              <w:t xml:space="preserve"> </w:t>
            </w:r>
          </w:p>
          <w:p w14:paraId="0ED0E0D3"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Cs/>
                <w:color w:val="000000"/>
                <w:sz w:val="21"/>
                <w:szCs w:val="21"/>
              </w:rPr>
            </w:pPr>
            <w:r w:rsidRPr="001024C5">
              <w:rPr>
                <w:rFonts w:ascii="Times New Roman" w:eastAsia="Times New Roman" w:hAnsi="Times New Roman" w:cs="Times New Roman"/>
                <w:bCs/>
                <w:color w:val="000000"/>
                <w:sz w:val="21"/>
                <w:szCs w:val="21"/>
              </w:rPr>
              <w:t>(VND)</w:t>
            </w:r>
          </w:p>
        </w:tc>
      </w:tr>
      <w:tr w:rsidR="00F71C50" w:rsidRPr="00591F41" w14:paraId="0209F85A" w14:textId="77777777" w:rsidTr="00F71C50">
        <w:trPr>
          <w:trHeight w:val="449"/>
        </w:trPr>
        <w:tc>
          <w:tcPr>
            <w:tcW w:w="3615" w:type="dxa"/>
            <w:shd w:val="clear" w:color="000000" w:fill="FFFFFF"/>
            <w:noWrap/>
            <w:vAlign w:val="bottom"/>
            <w:hideMark/>
          </w:tcPr>
          <w:p w14:paraId="05868FDD" w14:textId="77777777" w:rsidR="00F71C50" w:rsidRPr="001024C5" w:rsidRDefault="00F71C50" w:rsidP="00F71C50">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 xml:space="preserve">           Lợi nhuận chưa phân phối</w:t>
            </w:r>
          </w:p>
        </w:tc>
        <w:tc>
          <w:tcPr>
            <w:tcW w:w="2160" w:type="dxa"/>
            <w:shd w:val="clear" w:color="000000" w:fill="FFFFFF"/>
            <w:noWrap/>
            <w:vAlign w:val="bottom"/>
            <w:hideMark/>
          </w:tcPr>
          <w:p w14:paraId="1649BDB8" w14:textId="4A84BCCB" w:rsidR="00F71C50" w:rsidRPr="001024C5" w:rsidRDefault="00F71C50" w:rsidP="00F71C50">
            <w:pPr>
              <w:pBdr>
                <w:bottom w:val="single" w:sz="4" w:space="1" w:color="auto"/>
              </w:pBd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18</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088</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754</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731</w:t>
            </w:r>
          </w:p>
        </w:tc>
        <w:tc>
          <w:tcPr>
            <w:tcW w:w="2070" w:type="dxa"/>
            <w:shd w:val="clear" w:color="000000" w:fill="FFFFFF"/>
            <w:noWrap/>
            <w:vAlign w:val="bottom"/>
            <w:hideMark/>
          </w:tcPr>
          <w:p w14:paraId="26000AAC" w14:textId="40A4AB26" w:rsidR="00F71C50" w:rsidRPr="001024C5" w:rsidRDefault="00F71C50" w:rsidP="00F71C50">
            <w:pPr>
              <w:pBdr>
                <w:bottom w:val="single" w:sz="4" w:space="1" w:color="auto"/>
              </w:pBdr>
              <w:spacing w:after="0"/>
              <w:jc w:val="right"/>
              <w:rPr>
                <w:rFonts w:ascii="Times New Roman" w:eastAsia="Times New Roman" w:hAnsi="Times New Roman" w:cs="Times New Roman"/>
                <w:color w:val="000000"/>
                <w:sz w:val="21"/>
                <w:szCs w:val="21"/>
              </w:rPr>
            </w:pPr>
            <w:r w:rsidRPr="00F71C50">
              <w:rPr>
                <w:rFonts w:ascii="Times New Roman" w:eastAsia="Times New Roman" w:hAnsi="Times New Roman" w:cs="Times New Roman"/>
                <w:color w:val="000000"/>
                <w:sz w:val="21"/>
                <w:szCs w:val="21"/>
              </w:rPr>
              <w:t>2</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134</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803</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408</w:t>
            </w:r>
          </w:p>
        </w:tc>
        <w:tc>
          <w:tcPr>
            <w:tcW w:w="2070" w:type="dxa"/>
            <w:shd w:val="clear" w:color="000000" w:fill="FFFFFF"/>
            <w:noWrap/>
            <w:vAlign w:val="bottom"/>
            <w:hideMark/>
          </w:tcPr>
          <w:p w14:paraId="6AA61F41" w14:textId="165C20F7" w:rsidR="00F71C50" w:rsidRPr="001024C5" w:rsidRDefault="00F71C50" w:rsidP="00F71C50">
            <w:pPr>
              <w:pBdr>
                <w:bottom w:val="single" w:sz="4" w:space="1" w:color="auto"/>
              </w:pBdr>
              <w:spacing w:after="0"/>
              <w:jc w:val="right"/>
              <w:rPr>
                <w:rFonts w:ascii="Times New Roman" w:eastAsia="Times New Roman" w:hAnsi="Times New Roman" w:cs="Times New Roman"/>
                <w:color w:val="000000"/>
                <w:sz w:val="21"/>
                <w:szCs w:val="21"/>
              </w:rPr>
            </w:pPr>
            <w:r w:rsidRPr="00F71C50">
              <w:rPr>
                <w:rFonts w:ascii="Times New Roman" w:eastAsia="Times New Roman" w:hAnsi="Times New Roman" w:cs="Times New Roman"/>
                <w:color w:val="000000"/>
                <w:sz w:val="21"/>
                <w:szCs w:val="21"/>
              </w:rPr>
              <w:t>20</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223</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558</w:t>
            </w:r>
            <w:r>
              <w:rPr>
                <w:rFonts w:ascii="Times New Roman" w:eastAsia="Times New Roman" w:hAnsi="Times New Roman" w:cs="Times New Roman"/>
                <w:color w:val="000000"/>
                <w:sz w:val="21"/>
                <w:szCs w:val="21"/>
              </w:rPr>
              <w:t>.</w:t>
            </w:r>
            <w:r w:rsidRPr="00F71C50">
              <w:rPr>
                <w:rFonts w:ascii="Times New Roman" w:eastAsia="Times New Roman" w:hAnsi="Times New Roman" w:cs="Times New Roman"/>
                <w:color w:val="000000"/>
                <w:sz w:val="21"/>
                <w:szCs w:val="21"/>
              </w:rPr>
              <w:t>139</w:t>
            </w:r>
          </w:p>
        </w:tc>
      </w:tr>
    </w:tbl>
    <w:p w14:paraId="2E537573" w14:textId="77777777" w:rsidR="003D3BCE" w:rsidRDefault="003D3BCE" w:rsidP="00F90E19">
      <w:pPr>
        <w:tabs>
          <w:tab w:val="left" w:pos="2265"/>
        </w:tabs>
        <w:rPr>
          <w:rFonts w:ascii="Times New Roman" w:hAnsi="Times New Roman" w:cs="Times New Roman"/>
          <w:b/>
        </w:rPr>
      </w:pPr>
    </w:p>
    <w:p w14:paraId="7FCE4714" w14:textId="773E5BC4" w:rsidR="00F90E19" w:rsidRDefault="006A2E80" w:rsidP="00F90E19">
      <w:pPr>
        <w:tabs>
          <w:tab w:val="left" w:pos="2265"/>
        </w:tabs>
        <w:rPr>
          <w:rFonts w:ascii="Times New Roman" w:hAnsi="Times New Roman" w:cs="Times New Roman"/>
          <w:b/>
        </w:rPr>
      </w:pPr>
      <w:r>
        <w:rPr>
          <w:rFonts w:ascii="Times New Roman" w:hAnsi="Times New Roman" w:cs="Times New Roman"/>
          <w:b/>
        </w:rPr>
        <w:t>5.8        Lãi/(Lỗ) bán các khoản đầu tư</w:t>
      </w:r>
    </w:p>
    <w:tbl>
      <w:tblPr>
        <w:tblW w:w="5337" w:type="pct"/>
        <w:tblLook w:val="04A0" w:firstRow="1" w:lastRow="0" w:firstColumn="1" w:lastColumn="0" w:noHBand="0" w:noVBand="1"/>
      </w:tblPr>
      <w:tblGrid>
        <w:gridCol w:w="2165"/>
        <w:gridCol w:w="2424"/>
        <w:gridCol w:w="2704"/>
        <w:gridCol w:w="2698"/>
      </w:tblGrid>
      <w:tr w:rsidR="006A2E80" w:rsidRPr="0078672F" w14:paraId="1E37D951" w14:textId="77777777" w:rsidTr="004F3601">
        <w:trPr>
          <w:trHeight w:val="1260"/>
        </w:trPr>
        <w:tc>
          <w:tcPr>
            <w:tcW w:w="1084" w:type="pct"/>
          </w:tcPr>
          <w:p w14:paraId="6F94733A" w14:textId="77777777" w:rsidR="006A2E80" w:rsidRPr="0078672F" w:rsidRDefault="006A2E80" w:rsidP="00EC1216">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213" w:type="pct"/>
            <w:vAlign w:val="bottom"/>
          </w:tcPr>
          <w:p w14:paraId="2D1568B0" w14:textId="0003D2C0" w:rsidR="006A2E80" w:rsidRPr="0078672F" w:rsidRDefault="006A2E80" w:rsidP="006A2E80">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Tổng giá trị bán</w:t>
            </w:r>
            <w:r>
              <w:rPr>
                <w:rFonts w:ascii="Times New Roman" w:eastAsia="Times New Roman" w:hAnsi="Times New Roman"/>
                <w:b/>
                <w:bCs/>
                <w:lang w:eastAsia="en-GB"/>
              </w:rPr>
              <w:t>/đáo hạn trong kỳ</w:t>
            </w:r>
          </w:p>
          <w:p w14:paraId="3407BA37" w14:textId="77777777" w:rsidR="003D3BCE" w:rsidRDefault="003D3BCE" w:rsidP="006A2E80">
            <w:pPr>
              <w:pBdr>
                <w:bottom w:val="single" w:sz="4" w:space="1" w:color="auto"/>
              </w:pBdr>
              <w:spacing w:after="0"/>
              <w:jc w:val="right"/>
              <w:rPr>
                <w:rFonts w:ascii="Times New Roman" w:eastAsia="Times New Roman" w:hAnsi="Times New Roman"/>
                <w:b/>
                <w:bCs/>
                <w:lang w:eastAsia="en-GB"/>
              </w:rPr>
            </w:pPr>
          </w:p>
          <w:p w14:paraId="278684AF" w14:textId="6D48F6A6" w:rsidR="006A2E80" w:rsidRPr="0078672F" w:rsidRDefault="003D3BCE" w:rsidP="003D3BCE">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lang w:eastAsia="en-GB"/>
              </w:rPr>
              <w:t>(</w:t>
            </w:r>
            <w:r w:rsidR="006A2E80" w:rsidRPr="004F3601">
              <w:rPr>
                <w:rFonts w:ascii="Times New Roman" w:eastAsia="Times New Roman" w:hAnsi="Times New Roman"/>
                <w:lang w:eastAsia="en-GB"/>
              </w:rPr>
              <w:t>VND</w:t>
            </w:r>
            <w:r>
              <w:rPr>
                <w:rFonts w:ascii="Times New Roman" w:eastAsia="Times New Roman" w:hAnsi="Times New Roman"/>
                <w:lang w:eastAsia="en-GB"/>
              </w:rPr>
              <w:t>)</w:t>
            </w:r>
          </w:p>
        </w:tc>
        <w:tc>
          <w:tcPr>
            <w:tcW w:w="1353" w:type="pct"/>
            <w:vAlign w:val="bottom"/>
          </w:tcPr>
          <w:p w14:paraId="6E9CFD4C" w14:textId="77777777" w:rsidR="006A2E80" w:rsidRPr="0078672F" w:rsidRDefault="006A2E80" w:rsidP="006A2E80">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Giá vốn bình quân gia quyền tính đến cuối ngày giao dịch</w:t>
            </w:r>
          </w:p>
          <w:p w14:paraId="17AE30A4" w14:textId="4BBF41C5" w:rsidR="006A2E80" w:rsidRPr="0078672F" w:rsidRDefault="003D3BCE" w:rsidP="006A2E80">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lang w:eastAsia="en-GB"/>
              </w:rPr>
              <w:t>(</w:t>
            </w:r>
            <w:r w:rsidRPr="00374381">
              <w:rPr>
                <w:rFonts w:ascii="Times New Roman" w:eastAsia="Times New Roman" w:hAnsi="Times New Roman"/>
                <w:lang w:eastAsia="en-GB"/>
              </w:rPr>
              <w:t>VND</w:t>
            </w:r>
            <w:r>
              <w:rPr>
                <w:rFonts w:ascii="Times New Roman" w:eastAsia="Times New Roman" w:hAnsi="Times New Roman"/>
                <w:lang w:eastAsia="en-GB"/>
              </w:rPr>
              <w:t>)</w:t>
            </w:r>
          </w:p>
        </w:tc>
        <w:tc>
          <w:tcPr>
            <w:tcW w:w="1350" w:type="pct"/>
            <w:shd w:val="clear" w:color="auto" w:fill="auto"/>
            <w:vAlign w:val="bottom"/>
          </w:tcPr>
          <w:p w14:paraId="108CC9F0" w14:textId="77777777" w:rsidR="006A2E80" w:rsidRPr="0078672F" w:rsidRDefault="006A2E80" w:rsidP="006A2E80">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Lãi/(Lỗ) bán chứng khoán từ </w:t>
            </w:r>
            <w:r>
              <w:rPr>
                <w:rFonts w:ascii="Times New Roman" w:eastAsia="Times New Roman" w:hAnsi="Times New Roman"/>
                <w:b/>
                <w:bCs/>
                <w:lang w:eastAsia="en-GB"/>
              </w:rPr>
              <w:t>01/07/2024</w:t>
            </w:r>
            <w:r w:rsidRPr="0078672F">
              <w:rPr>
                <w:rFonts w:ascii="Times New Roman" w:eastAsia="Times New Roman" w:hAnsi="Times New Roman"/>
                <w:b/>
                <w:bCs/>
                <w:lang w:eastAsia="en-GB"/>
              </w:rPr>
              <w:t xml:space="preserve"> đến </w:t>
            </w:r>
            <w:r>
              <w:rPr>
                <w:rFonts w:ascii="Times New Roman" w:eastAsia="Times New Roman" w:hAnsi="Times New Roman"/>
                <w:b/>
                <w:bCs/>
                <w:lang w:eastAsia="en-GB"/>
              </w:rPr>
              <w:t>30/09/2024</w:t>
            </w:r>
          </w:p>
          <w:p w14:paraId="042BC52C" w14:textId="70B8FCD2" w:rsidR="006A2E80" w:rsidRPr="0078672F" w:rsidRDefault="003D3BCE" w:rsidP="006A2E80">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lang w:eastAsia="en-GB"/>
              </w:rPr>
              <w:t>(</w:t>
            </w:r>
            <w:r w:rsidRPr="00374381">
              <w:rPr>
                <w:rFonts w:ascii="Times New Roman" w:eastAsia="Times New Roman" w:hAnsi="Times New Roman"/>
                <w:lang w:eastAsia="en-GB"/>
              </w:rPr>
              <w:t>VND</w:t>
            </w:r>
            <w:r>
              <w:rPr>
                <w:rFonts w:ascii="Times New Roman" w:eastAsia="Times New Roman" w:hAnsi="Times New Roman"/>
                <w:lang w:eastAsia="en-GB"/>
              </w:rPr>
              <w:t>)</w:t>
            </w:r>
          </w:p>
        </w:tc>
      </w:tr>
      <w:tr w:rsidR="006A2E80" w:rsidRPr="0078672F" w14:paraId="609A0423" w14:textId="77777777" w:rsidTr="004F3601">
        <w:trPr>
          <w:trHeight w:val="288"/>
        </w:trPr>
        <w:tc>
          <w:tcPr>
            <w:tcW w:w="1084" w:type="pct"/>
          </w:tcPr>
          <w:p w14:paraId="5F98B1F8" w14:textId="212B7669" w:rsidR="006A2E80" w:rsidRDefault="006A2E80" w:rsidP="00EC1216">
            <w:pPr>
              <w:spacing w:before="120" w:after="0" w:line="240" w:lineRule="auto"/>
              <w:jc w:val="both"/>
              <w:rPr>
                <w:rFonts w:ascii="Times New Roman" w:hAnsi="Times New Roman"/>
              </w:rPr>
            </w:pPr>
            <w:r>
              <w:rPr>
                <w:rFonts w:ascii="Times New Roman" w:hAnsi="Times New Roman"/>
              </w:rPr>
              <w:t>Trái phiếu niêm yết</w:t>
            </w:r>
          </w:p>
          <w:p w14:paraId="7FF0641C" w14:textId="77777777" w:rsidR="006A2E80" w:rsidRPr="0078672F" w:rsidRDefault="006A2E80" w:rsidP="00EC1216">
            <w:pPr>
              <w:spacing w:before="120" w:after="0" w:line="240" w:lineRule="auto"/>
              <w:jc w:val="both"/>
              <w:rPr>
                <w:rFonts w:ascii="Times New Roman" w:hAnsi="Times New Roman"/>
              </w:rPr>
            </w:pPr>
          </w:p>
        </w:tc>
        <w:tc>
          <w:tcPr>
            <w:tcW w:w="1213" w:type="pct"/>
            <w:vAlign w:val="bottom"/>
          </w:tcPr>
          <w:p w14:paraId="443D9164" w14:textId="637A3005" w:rsidR="006A2E80" w:rsidRDefault="007505CE" w:rsidP="00EC1216">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21</w:t>
            </w:r>
            <w:r w:rsidR="006A2E80">
              <w:rPr>
                <w:rFonts w:ascii="Times New Roman" w:eastAsia="Times New Roman" w:hAnsi="Times New Roman"/>
                <w:bCs/>
                <w:lang w:eastAsia="en-GB"/>
              </w:rPr>
              <w:t>.</w:t>
            </w:r>
            <w:r>
              <w:rPr>
                <w:rFonts w:ascii="Times New Roman" w:eastAsia="Times New Roman" w:hAnsi="Times New Roman"/>
                <w:bCs/>
                <w:lang w:eastAsia="en-GB"/>
              </w:rPr>
              <w:t>008</w:t>
            </w:r>
            <w:r w:rsidR="006A2E80">
              <w:rPr>
                <w:rFonts w:ascii="Times New Roman" w:eastAsia="Times New Roman" w:hAnsi="Times New Roman"/>
                <w:bCs/>
                <w:lang w:eastAsia="en-GB"/>
              </w:rPr>
              <w:t>.</w:t>
            </w:r>
            <w:r>
              <w:rPr>
                <w:rFonts w:ascii="Times New Roman" w:eastAsia="Times New Roman" w:hAnsi="Times New Roman"/>
                <w:bCs/>
                <w:lang w:eastAsia="en-GB"/>
              </w:rPr>
              <w:t>260</w:t>
            </w:r>
            <w:r w:rsidR="006A2E80">
              <w:rPr>
                <w:rFonts w:ascii="Times New Roman" w:eastAsia="Times New Roman" w:hAnsi="Times New Roman"/>
                <w:bCs/>
                <w:lang w:eastAsia="en-GB"/>
              </w:rPr>
              <w:t>.</w:t>
            </w:r>
            <w:r>
              <w:rPr>
                <w:rFonts w:ascii="Times New Roman" w:eastAsia="Times New Roman" w:hAnsi="Times New Roman"/>
                <w:bCs/>
                <w:lang w:eastAsia="en-GB"/>
              </w:rPr>
              <w:t>608</w:t>
            </w:r>
          </w:p>
          <w:p w14:paraId="08FF6FB1" w14:textId="77777777" w:rsidR="006A2E80" w:rsidRPr="0078672F" w:rsidRDefault="006A2E80" w:rsidP="00EC1216">
            <w:pPr>
              <w:pBdr>
                <w:bottom w:val="single" w:sz="4" w:space="1" w:color="auto"/>
              </w:pBdr>
              <w:spacing w:before="120" w:after="0" w:line="240" w:lineRule="auto"/>
              <w:jc w:val="right"/>
              <w:rPr>
                <w:rFonts w:ascii="Times New Roman" w:eastAsia="Times New Roman" w:hAnsi="Times New Roman"/>
                <w:bCs/>
                <w:lang w:eastAsia="en-GB"/>
              </w:rPr>
            </w:pPr>
          </w:p>
        </w:tc>
        <w:tc>
          <w:tcPr>
            <w:tcW w:w="1353" w:type="pct"/>
            <w:vAlign w:val="bottom"/>
          </w:tcPr>
          <w:p w14:paraId="4A6C7BEB" w14:textId="62D0DAE5" w:rsidR="006A2E80" w:rsidRDefault="007505CE" w:rsidP="00EC1216">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21</w:t>
            </w:r>
            <w:r w:rsidR="006A2E80">
              <w:rPr>
                <w:rFonts w:ascii="Times New Roman" w:eastAsia="Times New Roman" w:hAnsi="Times New Roman"/>
                <w:bCs/>
                <w:lang w:eastAsia="en-GB"/>
              </w:rPr>
              <w:t>.</w:t>
            </w:r>
            <w:r>
              <w:rPr>
                <w:rFonts w:ascii="Times New Roman" w:eastAsia="Times New Roman" w:hAnsi="Times New Roman"/>
                <w:bCs/>
                <w:lang w:eastAsia="en-GB"/>
              </w:rPr>
              <w:t>082</w:t>
            </w:r>
            <w:r w:rsidR="006A2E80">
              <w:rPr>
                <w:rFonts w:ascii="Times New Roman" w:eastAsia="Times New Roman" w:hAnsi="Times New Roman"/>
                <w:bCs/>
                <w:lang w:eastAsia="en-GB"/>
              </w:rPr>
              <w:t>.</w:t>
            </w:r>
            <w:r>
              <w:rPr>
                <w:rFonts w:ascii="Times New Roman" w:eastAsia="Times New Roman" w:hAnsi="Times New Roman"/>
                <w:bCs/>
                <w:lang w:eastAsia="en-GB"/>
              </w:rPr>
              <w:t>066</w:t>
            </w:r>
            <w:r w:rsidR="006A2E80">
              <w:rPr>
                <w:rFonts w:ascii="Times New Roman" w:eastAsia="Times New Roman" w:hAnsi="Times New Roman"/>
                <w:bCs/>
                <w:lang w:eastAsia="en-GB"/>
              </w:rPr>
              <w:t>.</w:t>
            </w:r>
            <w:r>
              <w:rPr>
                <w:rFonts w:ascii="Times New Roman" w:eastAsia="Times New Roman" w:hAnsi="Times New Roman"/>
                <w:bCs/>
                <w:lang w:eastAsia="en-GB"/>
              </w:rPr>
              <w:t>492</w:t>
            </w:r>
          </w:p>
          <w:p w14:paraId="3EDABD10" w14:textId="77777777" w:rsidR="006A2E80" w:rsidRPr="0078672F" w:rsidRDefault="006A2E80" w:rsidP="00EC1216">
            <w:pPr>
              <w:pBdr>
                <w:bottom w:val="single" w:sz="4" w:space="1" w:color="auto"/>
              </w:pBdr>
              <w:spacing w:before="120" w:after="0" w:line="240" w:lineRule="auto"/>
              <w:jc w:val="right"/>
              <w:rPr>
                <w:rFonts w:ascii="Times New Roman" w:eastAsia="Times New Roman" w:hAnsi="Times New Roman"/>
                <w:bCs/>
                <w:lang w:eastAsia="en-GB"/>
              </w:rPr>
            </w:pPr>
          </w:p>
        </w:tc>
        <w:tc>
          <w:tcPr>
            <w:tcW w:w="1350" w:type="pct"/>
            <w:vAlign w:val="bottom"/>
          </w:tcPr>
          <w:p w14:paraId="6893EEB8" w14:textId="18BE5C6D" w:rsidR="006A2E80" w:rsidRDefault="006E2D33" w:rsidP="00EC1216">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(73</w:t>
            </w:r>
            <w:r w:rsidR="006A2E80">
              <w:rPr>
                <w:rFonts w:ascii="Times New Roman" w:eastAsia="Times New Roman" w:hAnsi="Times New Roman"/>
                <w:bCs/>
                <w:lang w:eastAsia="en-GB"/>
              </w:rPr>
              <w:t>.</w:t>
            </w:r>
            <w:r>
              <w:rPr>
                <w:rFonts w:ascii="Times New Roman" w:eastAsia="Times New Roman" w:hAnsi="Times New Roman"/>
                <w:bCs/>
                <w:lang w:eastAsia="en-GB"/>
              </w:rPr>
              <w:t>805</w:t>
            </w:r>
            <w:r w:rsidR="006A2E80">
              <w:rPr>
                <w:rFonts w:ascii="Times New Roman" w:eastAsia="Times New Roman" w:hAnsi="Times New Roman"/>
                <w:bCs/>
                <w:lang w:eastAsia="en-GB"/>
              </w:rPr>
              <w:t>.</w:t>
            </w:r>
            <w:r>
              <w:rPr>
                <w:rFonts w:ascii="Times New Roman" w:eastAsia="Times New Roman" w:hAnsi="Times New Roman"/>
                <w:bCs/>
                <w:lang w:eastAsia="en-GB"/>
              </w:rPr>
              <w:t>884)</w:t>
            </w:r>
          </w:p>
          <w:p w14:paraId="0E39F5DE" w14:textId="77777777" w:rsidR="006A2E80" w:rsidRPr="0078672F" w:rsidRDefault="006A2E80" w:rsidP="00EC1216">
            <w:pPr>
              <w:pBdr>
                <w:bottom w:val="single" w:sz="4" w:space="1" w:color="auto"/>
              </w:pBdr>
              <w:spacing w:before="120" w:after="0" w:line="240" w:lineRule="auto"/>
              <w:jc w:val="right"/>
              <w:rPr>
                <w:rFonts w:ascii="Times New Roman" w:eastAsia="Times New Roman" w:hAnsi="Times New Roman"/>
                <w:bCs/>
                <w:lang w:eastAsia="en-GB"/>
              </w:rPr>
            </w:pPr>
          </w:p>
        </w:tc>
      </w:tr>
      <w:tr w:rsidR="006A2E80" w:rsidRPr="0078672F" w14:paraId="655382E0" w14:textId="77777777" w:rsidTr="004F3601">
        <w:trPr>
          <w:trHeight w:val="503"/>
        </w:trPr>
        <w:tc>
          <w:tcPr>
            <w:tcW w:w="1084" w:type="pct"/>
          </w:tcPr>
          <w:p w14:paraId="0F9D9F4A" w14:textId="77777777" w:rsidR="006A2E80" w:rsidRPr="0078672F" w:rsidRDefault="006A2E80" w:rsidP="00EC1216">
            <w:pPr>
              <w:spacing w:before="120" w:after="0" w:line="240" w:lineRule="auto"/>
              <w:jc w:val="both"/>
              <w:rPr>
                <w:rFonts w:ascii="Times New Roman" w:eastAsia="Times New Roman" w:hAnsi="Times New Roman"/>
                <w:b/>
                <w:bCs/>
                <w:lang w:eastAsia="en-GB"/>
              </w:rPr>
            </w:pPr>
          </w:p>
        </w:tc>
        <w:tc>
          <w:tcPr>
            <w:tcW w:w="1213" w:type="pct"/>
            <w:vAlign w:val="bottom"/>
          </w:tcPr>
          <w:p w14:paraId="2CF494EE" w14:textId="159921C9" w:rsidR="006A2E80" w:rsidRPr="004F3601" w:rsidRDefault="007505CE" w:rsidP="00EC1216">
            <w:pPr>
              <w:pBdr>
                <w:bottom w:val="double" w:sz="4" w:space="1" w:color="auto"/>
              </w:pBdr>
              <w:spacing w:before="120" w:after="0" w:line="240" w:lineRule="auto"/>
              <w:jc w:val="right"/>
              <w:rPr>
                <w:rFonts w:ascii="Times New Roman" w:eastAsia="Times New Roman" w:hAnsi="Times New Roman"/>
                <w:b/>
                <w:bCs/>
                <w:lang w:eastAsia="en-GB"/>
              </w:rPr>
            </w:pPr>
            <w:r>
              <w:rPr>
                <w:rFonts w:ascii="Times New Roman" w:eastAsia="Times New Roman" w:hAnsi="Times New Roman"/>
                <w:b/>
                <w:bCs/>
                <w:lang w:eastAsia="en-GB"/>
              </w:rPr>
              <w:t>21.008.260.608</w:t>
            </w:r>
          </w:p>
        </w:tc>
        <w:tc>
          <w:tcPr>
            <w:tcW w:w="1353" w:type="pct"/>
            <w:vAlign w:val="bottom"/>
          </w:tcPr>
          <w:p w14:paraId="3E022708" w14:textId="7F28BEC4" w:rsidR="006A2E80" w:rsidRPr="00256050" w:rsidRDefault="006A2E80" w:rsidP="00EC1216">
            <w:pPr>
              <w:pBdr>
                <w:bottom w:val="double" w:sz="4" w:space="1" w:color="auto"/>
              </w:pBdr>
              <w:spacing w:before="120" w:after="0" w:line="240" w:lineRule="auto"/>
              <w:jc w:val="right"/>
              <w:rPr>
                <w:rFonts w:ascii="Times New Roman" w:eastAsia="Times New Roman" w:hAnsi="Times New Roman"/>
                <w:b/>
                <w:bCs/>
                <w:lang w:val="vi-VN" w:eastAsia="en-GB"/>
              </w:rPr>
            </w:pPr>
            <w:r>
              <w:rPr>
                <w:rFonts w:ascii="Times New Roman" w:eastAsia="Times New Roman" w:hAnsi="Times New Roman"/>
                <w:b/>
                <w:bCs/>
                <w:lang w:eastAsia="en-GB"/>
              </w:rPr>
              <w:t>2</w:t>
            </w:r>
            <w:r w:rsidR="007505CE">
              <w:rPr>
                <w:rFonts w:ascii="Times New Roman" w:eastAsia="Times New Roman" w:hAnsi="Times New Roman"/>
                <w:b/>
                <w:bCs/>
                <w:lang w:eastAsia="en-GB"/>
              </w:rPr>
              <w:t>1</w:t>
            </w:r>
            <w:r>
              <w:rPr>
                <w:rFonts w:ascii="Times New Roman" w:eastAsia="Times New Roman" w:hAnsi="Times New Roman"/>
                <w:b/>
                <w:bCs/>
                <w:lang w:eastAsia="en-GB"/>
              </w:rPr>
              <w:t>.</w:t>
            </w:r>
            <w:r w:rsidR="007505CE">
              <w:rPr>
                <w:rFonts w:ascii="Times New Roman" w:eastAsia="Times New Roman" w:hAnsi="Times New Roman"/>
                <w:b/>
                <w:bCs/>
                <w:lang w:eastAsia="en-GB"/>
              </w:rPr>
              <w:t>082</w:t>
            </w:r>
            <w:r>
              <w:rPr>
                <w:rFonts w:ascii="Times New Roman" w:eastAsia="Times New Roman" w:hAnsi="Times New Roman"/>
                <w:b/>
                <w:bCs/>
                <w:lang w:eastAsia="en-GB"/>
              </w:rPr>
              <w:t>.</w:t>
            </w:r>
            <w:r w:rsidR="007505CE">
              <w:rPr>
                <w:rFonts w:ascii="Times New Roman" w:eastAsia="Times New Roman" w:hAnsi="Times New Roman"/>
                <w:b/>
                <w:bCs/>
                <w:lang w:eastAsia="en-GB"/>
              </w:rPr>
              <w:t>066</w:t>
            </w:r>
            <w:r>
              <w:rPr>
                <w:rFonts w:ascii="Times New Roman" w:eastAsia="Times New Roman" w:hAnsi="Times New Roman"/>
                <w:b/>
                <w:bCs/>
                <w:lang w:eastAsia="en-GB"/>
              </w:rPr>
              <w:t>.</w:t>
            </w:r>
            <w:r w:rsidR="007505CE">
              <w:rPr>
                <w:rFonts w:ascii="Times New Roman" w:eastAsia="Times New Roman" w:hAnsi="Times New Roman"/>
                <w:b/>
                <w:bCs/>
                <w:lang w:eastAsia="en-GB"/>
              </w:rPr>
              <w:t>492</w:t>
            </w:r>
          </w:p>
        </w:tc>
        <w:tc>
          <w:tcPr>
            <w:tcW w:w="1350" w:type="pct"/>
            <w:vAlign w:val="bottom"/>
          </w:tcPr>
          <w:p w14:paraId="73A03D10" w14:textId="3DD5F004" w:rsidR="006A2E80" w:rsidRPr="0078672F" w:rsidRDefault="006E2D33" w:rsidP="00EC1216">
            <w:pPr>
              <w:pBdr>
                <w:bottom w:val="double" w:sz="4" w:space="1" w:color="auto"/>
              </w:pBdr>
              <w:spacing w:before="120" w:after="0" w:line="240" w:lineRule="auto"/>
              <w:jc w:val="right"/>
              <w:rPr>
                <w:rFonts w:ascii="Times New Roman" w:eastAsia="Times New Roman" w:hAnsi="Times New Roman"/>
                <w:b/>
                <w:bCs/>
                <w:lang w:eastAsia="en-GB"/>
              </w:rPr>
            </w:pPr>
            <w:r>
              <w:rPr>
                <w:rFonts w:ascii="Times New Roman" w:eastAsia="Times New Roman" w:hAnsi="Times New Roman"/>
                <w:b/>
                <w:bCs/>
                <w:lang w:eastAsia="en-GB"/>
              </w:rPr>
              <w:t>(73.805.884)</w:t>
            </w:r>
          </w:p>
        </w:tc>
      </w:tr>
    </w:tbl>
    <w:p w14:paraId="3455331F" w14:textId="77777777" w:rsidR="006A2E80" w:rsidRDefault="006A2E80" w:rsidP="00F90E19">
      <w:pPr>
        <w:tabs>
          <w:tab w:val="left" w:pos="2265"/>
        </w:tabs>
        <w:rPr>
          <w:rFonts w:ascii="Times New Roman" w:hAnsi="Times New Roman" w:cs="Times New Roman"/>
        </w:rPr>
      </w:pPr>
    </w:p>
    <w:p w14:paraId="2789D27D" w14:textId="03C7E567" w:rsidR="00F90E19" w:rsidRPr="00591F41" w:rsidRDefault="006A2E80" w:rsidP="00F90E19">
      <w:pPr>
        <w:jc w:val="both"/>
        <w:rPr>
          <w:rFonts w:ascii="Times New Roman" w:hAnsi="Times New Roman" w:cs="Times New Roman"/>
          <w:b/>
        </w:rPr>
      </w:pPr>
      <w:r>
        <w:rPr>
          <w:rFonts w:ascii="Times New Roman" w:hAnsi="Times New Roman" w:cs="Times New Roman"/>
          <w:b/>
        </w:rPr>
        <w:t>5.9</w:t>
      </w:r>
      <w:r w:rsidR="00F90E19">
        <w:rPr>
          <w:rFonts w:ascii="Times New Roman" w:hAnsi="Times New Roman" w:cs="Times New Roman"/>
          <w:b/>
        </w:rPr>
        <w:t xml:space="preserve"> </w:t>
      </w:r>
      <w:r w:rsidR="00F90E19">
        <w:rPr>
          <w:rFonts w:ascii="Times New Roman" w:hAnsi="Times New Roman" w:cs="Times New Roman"/>
          <w:b/>
        </w:rPr>
        <w:tab/>
      </w:r>
      <w:r w:rsidR="00F90E19" w:rsidRPr="00591F41">
        <w:rPr>
          <w:rFonts w:ascii="Times New Roman" w:hAnsi="Times New Roman" w:cs="Times New Roman"/>
          <w:b/>
        </w:rPr>
        <w:t>Sự kiện phát sinh sau ngày báo cáo tài chính</w:t>
      </w:r>
    </w:p>
    <w:p w14:paraId="6D5CC193" w14:textId="77777777" w:rsidR="00F90E19" w:rsidRPr="00591F41" w:rsidRDefault="00F90E19" w:rsidP="00F90E19">
      <w:pPr>
        <w:ind w:left="720"/>
        <w:jc w:val="both"/>
        <w:rPr>
          <w:rFonts w:ascii="Times New Roman" w:hAnsi="Times New Roman" w:cs="Times New Roman"/>
        </w:rPr>
      </w:pPr>
      <w:r w:rsidRPr="00591F41">
        <w:rPr>
          <w:rFonts w:ascii="Times New Roman" w:hAnsi="Times New Roman" w:cs="Times New Roman"/>
        </w:rPr>
        <w:t>Không có sự kiện phát sinh sau ngày lập báo cáo tài chính cần điều chỉnh hoặc trình bày trên báo cáo tài chính.</w:t>
      </w:r>
    </w:p>
    <w:p w14:paraId="1A7B1F23" w14:textId="77777777" w:rsidR="00F90E19" w:rsidRPr="00591F41" w:rsidRDefault="00F90E19" w:rsidP="00F90E19">
      <w:pPr>
        <w:rPr>
          <w:rFonts w:ascii="Times New Roman" w:hAnsi="Times New Roman" w:cs="Times New Roman"/>
        </w:rPr>
      </w:pPr>
      <w:r w:rsidRPr="00591F41">
        <w:rPr>
          <w:rFonts w:ascii="Times New Roman" w:hAnsi="Times New Roman" w:cs="Times New Roman"/>
        </w:rPr>
        <w:tab/>
      </w:r>
      <w:r w:rsidRPr="00591F41">
        <w:rPr>
          <w:rFonts w:ascii="Times New Roman" w:hAnsi="Times New Roman" w:cs="Times New Roman"/>
        </w:rPr>
        <w:tab/>
      </w:r>
    </w:p>
    <w:p w14:paraId="60DBAA75" w14:textId="1DA46604" w:rsidR="00F90E19" w:rsidRPr="007A430F" w:rsidRDefault="00F90E19" w:rsidP="007A430F">
      <w:pPr>
        <w:rPr>
          <w:rFonts w:ascii="Times New Roman" w:hAnsi="Times New Roman" w:cs="Times New Roman"/>
          <w:b/>
        </w:rPr>
        <w:sectPr w:rsidR="00F90E19" w:rsidRPr="007A430F" w:rsidSect="004F3601">
          <w:type w:val="continuous"/>
          <w:pgSz w:w="12240" w:h="15840" w:code="1"/>
          <w:pgMar w:top="1440" w:right="1440" w:bottom="1440" w:left="1440" w:header="720" w:footer="720" w:gutter="0"/>
          <w:cols w:space="720"/>
          <w:docGrid w:linePitch="360"/>
        </w:sectPr>
      </w:pPr>
      <w:r w:rsidRPr="00591F41">
        <w:rPr>
          <w:rFonts w:ascii="Times New Roman" w:hAnsi="Times New Roman" w:cs="Times New Roman"/>
          <w:b/>
        </w:rPr>
        <w:t xml:space="preserve">          </w:t>
      </w:r>
      <w:r>
        <w:rPr>
          <w:rFonts w:ascii="Times New Roman" w:hAnsi="Times New Roman" w:cs="Times New Roman"/>
          <w:b/>
        </w:rPr>
        <w:t xml:space="preserve"> </w:t>
      </w:r>
      <w:r w:rsidRPr="00591F41">
        <w:rPr>
          <w:rFonts w:ascii="Times New Roman" w:hAnsi="Times New Roman" w:cs="Times New Roman"/>
          <w:b/>
        </w:rPr>
        <w:t>Người lập</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Pr>
          <w:rFonts w:ascii="Times New Roman" w:hAnsi="Times New Roman" w:cs="Times New Roman"/>
          <w:b/>
        </w:rPr>
        <w:t xml:space="preserve">   </w:t>
      </w:r>
      <w:r w:rsidRPr="00591F41">
        <w:rPr>
          <w:rFonts w:ascii="Times New Roman" w:hAnsi="Times New Roman" w:cs="Times New Roman"/>
          <w:b/>
        </w:rPr>
        <w:t xml:space="preserve">  Kế toán trưởng                                      Tổng Giám đốc</w:t>
      </w:r>
    </w:p>
    <w:p w14:paraId="156E5498" w14:textId="2DE1EED0" w:rsidR="00F171F3" w:rsidRPr="00F171F3" w:rsidRDefault="00F171F3" w:rsidP="00F171F3">
      <w:pPr>
        <w:tabs>
          <w:tab w:val="left" w:pos="6570"/>
        </w:tabs>
        <w:rPr>
          <w:rFonts w:ascii="Times New Roman" w:hAnsi="Times New Roman" w:cs="Times New Roman"/>
        </w:rPr>
      </w:pPr>
    </w:p>
    <w:sectPr w:rsidR="00F171F3" w:rsidRPr="00F171F3" w:rsidSect="005978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EA2E73" w14:textId="77777777" w:rsidR="00BA507D" w:rsidRDefault="00BA507D" w:rsidP="00940236">
      <w:pPr>
        <w:spacing w:after="0" w:line="240" w:lineRule="auto"/>
      </w:pPr>
      <w:r>
        <w:separator/>
      </w:r>
    </w:p>
  </w:endnote>
  <w:endnote w:type="continuationSeparator" w:id="0">
    <w:p w14:paraId="18E88FEE" w14:textId="77777777" w:rsidR="00BA507D" w:rsidRDefault="00BA507D" w:rsidP="00940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ans Narrow">
    <w:altName w:val="Arial"/>
    <w:charset w:val="00"/>
    <w:family w:val="auto"/>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0FFC2" w14:textId="481F5B39" w:rsidR="005E34FC" w:rsidRPr="00940236" w:rsidRDefault="005E34FC" w:rsidP="00940236">
    <w:pPr>
      <w:pStyle w:val="Footer"/>
      <w:tabs>
        <w:tab w:val="clear" w:pos="4680"/>
        <w:tab w:val="clear" w:pos="9360"/>
      </w:tabs>
      <w:jc w:val="right"/>
      <w:rPr>
        <w:rFonts w:ascii="Times New Roman" w:hAnsi="Times New Roman" w:cs="Times New Roman"/>
        <w:caps/>
        <w:noProof/>
      </w:rPr>
    </w:pPr>
    <w:r w:rsidRPr="00940236">
      <w:rPr>
        <w:rFonts w:ascii="Times New Roman" w:hAnsi="Times New Roman" w:cs="Times New Roman"/>
        <w:caps/>
      </w:rPr>
      <w:fldChar w:fldCharType="begin"/>
    </w:r>
    <w:r w:rsidRPr="00940236">
      <w:rPr>
        <w:rFonts w:ascii="Times New Roman" w:hAnsi="Times New Roman" w:cs="Times New Roman"/>
        <w:caps/>
      </w:rPr>
      <w:instrText xml:space="preserve"> PAGE   \* MERGEFORMAT </w:instrText>
    </w:r>
    <w:r w:rsidRPr="00940236">
      <w:rPr>
        <w:rFonts w:ascii="Times New Roman" w:hAnsi="Times New Roman" w:cs="Times New Roman"/>
        <w:caps/>
      </w:rPr>
      <w:fldChar w:fldCharType="separate"/>
    </w:r>
    <w:r w:rsidR="004F3601">
      <w:rPr>
        <w:rFonts w:ascii="Times New Roman" w:hAnsi="Times New Roman" w:cs="Times New Roman"/>
        <w:caps/>
        <w:noProof/>
      </w:rPr>
      <w:t>1</w:t>
    </w:r>
    <w:r w:rsidRPr="00940236">
      <w:rPr>
        <w:rFonts w:ascii="Times New Roman" w:hAnsi="Times New Roman" w:cs="Times New Roman"/>
        <w:caps/>
        <w:noProof/>
      </w:rPr>
      <w:fldChar w:fldCharType="end"/>
    </w:r>
  </w:p>
  <w:p w14:paraId="0F64D54E" w14:textId="77777777" w:rsidR="005E34FC" w:rsidRDefault="005E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A2A733" w14:textId="77777777" w:rsidR="00BA507D" w:rsidRDefault="00BA507D" w:rsidP="00940236">
      <w:pPr>
        <w:spacing w:after="0" w:line="240" w:lineRule="auto"/>
      </w:pPr>
      <w:r>
        <w:separator/>
      </w:r>
    </w:p>
  </w:footnote>
  <w:footnote w:type="continuationSeparator" w:id="0">
    <w:p w14:paraId="21D4EDD1" w14:textId="77777777" w:rsidR="00BA507D" w:rsidRDefault="00BA507D" w:rsidP="009402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571BA"/>
    <w:multiLevelType w:val="hybridMultilevel"/>
    <w:tmpl w:val="99608DE2"/>
    <w:lvl w:ilvl="0" w:tplc="04090017">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3014233"/>
    <w:multiLevelType w:val="multilevel"/>
    <w:tmpl w:val="9E4EA098"/>
    <w:lvl w:ilvl="0">
      <w:start w:val="1"/>
      <w:numFmt w:val="bullet"/>
      <w:lvlText w:val="-"/>
      <w:lvlJc w:val="left"/>
      <w:pPr>
        <w:ind w:left="1200" w:hanging="360"/>
      </w:pPr>
      <w:rPr>
        <w:rFonts w:ascii="Liberation Sans Narrow" w:eastAsia="Liberation Sans Narrow" w:hAnsi="Liberation Sans Narrow" w:cs="Liberation Sans Narrow"/>
        <w:sz w:val="24"/>
        <w:szCs w:val="24"/>
      </w:rPr>
    </w:lvl>
    <w:lvl w:ilvl="1">
      <w:start w:val="1"/>
      <w:numFmt w:val="bullet"/>
      <w:lvlText w:val="•"/>
      <w:lvlJc w:val="left"/>
      <w:pPr>
        <w:ind w:left="2173" w:hanging="360"/>
      </w:pPr>
    </w:lvl>
    <w:lvl w:ilvl="2">
      <w:start w:val="1"/>
      <w:numFmt w:val="bullet"/>
      <w:lvlText w:val="•"/>
      <w:lvlJc w:val="left"/>
      <w:pPr>
        <w:ind w:left="3147" w:hanging="360"/>
      </w:pPr>
    </w:lvl>
    <w:lvl w:ilvl="3">
      <w:start w:val="1"/>
      <w:numFmt w:val="bullet"/>
      <w:lvlText w:val="•"/>
      <w:lvlJc w:val="left"/>
      <w:pPr>
        <w:ind w:left="4121" w:hanging="360"/>
      </w:pPr>
    </w:lvl>
    <w:lvl w:ilvl="4">
      <w:start w:val="1"/>
      <w:numFmt w:val="bullet"/>
      <w:lvlText w:val="•"/>
      <w:lvlJc w:val="left"/>
      <w:pPr>
        <w:ind w:left="5095" w:hanging="360"/>
      </w:pPr>
    </w:lvl>
    <w:lvl w:ilvl="5">
      <w:start w:val="1"/>
      <w:numFmt w:val="bullet"/>
      <w:lvlText w:val="•"/>
      <w:lvlJc w:val="left"/>
      <w:pPr>
        <w:ind w:left="6069" w:hanging="360"/>
      </w:pPr>
    </w:lvl>
    <w:lvl w:ilvl="6">
      <w:start w:val="1"/>
      <w:numFmt w:val="bullet"/>
      <w:lvlText w:val="•"/>
      <w:lvlJc w:val="left"/>
      <w:pPr>
        <w:ind w:left="7043" w:hanging="360"/>
      </w:pPr>
    </w:lvl>
    <w:lvl w:ilvl="7">
      <w:start w:val="1"/>
      <w:numFmt w:val="bullet"/>
      <w:lvlText w:val="•"/>
      <w:lvlJc w:val="left"/>
      <w:pPr>
        <w:ind w:left="8017" w:hanging="360"/>
      </w:pPr>
    </w:lvl>
    <w:lvl w:ilvl="8">
      <w:start w:val="1"/>
      <w:numFmt w:val="bullet"/>
      <w:lvlText w:val="•"/>
      <w:lvlJc w:val="left"/>
      <w:pPr>
        <w:ind w:left="8991" w:hanging="360"/>
      </w:pPr>
    </w:lvl>
  </w:abstractNum>
  <w:abstractNum w:abstractNumId="2" w15:restartNumberingAfterBreak="0">
    <w:nsid w:val="261A6216"/>
    <w:multiLevelType w:val="hybridMultilevel"/>
    <w:tmpl w:val="BC385EC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2BA0423F"/>
    <w:multiLevelType w:val="hybridMultilevel"/>
    <w:tmpl w:val="40289370"/>
    <w:lvl w:ilvl="0" w:tplc="E3049EEC">
      <w:numFmt w:val="bullet"/>
      <w:lvlText w:val="-"/>
      <w:lvlJc w:val="left"/>
      <w:pPr>
        <w:ind w:left="1429" w:hanging="360"/>
      </w:pPr>
      <w:rPr>
        <w:rFonts w:ascii="Times New Roman" w:eastAsia="Times New Roman" w:hAnsi="Times New Roman" w:cs="Times New Roman" w:hint="default"/>
      </w:r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2C9C1983"/>
    <w:multiLevelType w:val="hybridMultilevel"/>
    <w:tmpl w:val="1BBEA0C2"/>
    <w:lvl w:ilvl="0" w:tplc="04090005">
      <w:start w:val="1"/>
      <w:numFmt w:val="bullet"/>
      <w:lvlText w:val=""/>
      <w:lvlJc w:val="left"/>
      <w:pPr>
        <w:ind w:left="5760" w:hanging="360"/>
      </w:pPr>
      <w:rPr>
        <w:rFonts w:ascii="Wingdings" w:hAnsi="Wingdings" w:hint="default"/>
      </w:rPr>
    </w:lvl>
    <w:lvl w:ilvl="1" w:tplc="04090003">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5" w15:restartNumberingAfterBreak="0">
    <w:nsid w:val="2E3721E2"/>
    <w:multiLevelType w:val="hybridMultilevel"/>
    <w:tmpl w:val="251AC0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34805465"/>
    <w:multiLevelType w:val="multilevel"/>
    <w:tmpl w:val="04BA9284"/>
    <w:lvl w:ilvl="0">
      <w:start w:val="1"/>
      <w:numFmt w:val="decimal"/>
      <w:pStyle w:val="Heading1"/>
      <w:lvlText w:val="%1"/>
      <w:lvlJc w:val="left"/>
      <w:pPr>
        <w:ind w:left="432" w:hanging="432"/>
      </w:pPr>
    </w:lvl>
    <w:lvl w:ilvl="1">
      <w:start w:val="1"/>
      <w:numFmt w:val="decimal"/>
      <w:pStyle w:val="Heading2"/>
      <w:lvlText w:val="%2."/>
      <w:lvlJc w:val="right"/>
      <w:pPr>
        <w:ind w:left="576" w:hanging="576"/>
      </w:pPr>
      <w:rPr>
        <w:rFonts w:ascii="Arial" w:hAnsi="Arial" w:cs="Arial" w:hint="default"/>
        <w:b/>
        <w:color w:val="auto"/>
        <w:sz w:val="20"/>
        <w:szCs w:val="20"/>
      </w:rPr>
    </w:lvl>
    <w:lvl w:ilvl="2">
      <w:start w:val="1"/>
      <w:numFmt w:val="decimal"/>
      <w:pStyle w:val="Heading3"/>
      <w:lvlText w:val="%1.%2.%3"/>
      <w:lvlJc w:val="left"/>
      <w:pPr>
        <w:ind w:left="720" w:hanging="720"/>
      </w:pPr>
      <w:rPr>
        <w:color w:val="auto"/>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6BD172E"/>
    <w:multiLevelType w:val="hybridMultilevel"/>
    <w:tmpl w:val="DCD68E0A"/>
    <w:lvl w:ilvl="0" w:tplc="E3049E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1C0BF6"/>
    <w:multiLevelType w:val="hybridMultilevel"/>
    <w:tmpl w:val="1DEC2884"/>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9" w15:restartNumberingAfterBreak="0">
    <w:nsid w:val="4C4234CE"/>
    <w:multiLevelType w:val="multilevel"/>
    <w:tmpl w:val="105E2536"/>
    <w:lvl w:ilvl="0">
      <w:start w:val="1"/>
      <w:numFmt w:val="bullet"/>
      <w:lvlText w:val="-"/>
      <w:lvlJc w:val="left"/>
      <w:pPr>
        <w:ind w:left="376" w:hanging="360"/>
      </w:pPr>
      <w:rPr>
        <w:rFonts w:ascii="Times New Roman" w:eastAsia="Times New Roman" w:hAnsi="Times New Roman" w:cs="Times New Roman"/>
        <w:sz w:val="24"/>
        <w:szCs w:val="24"/>
      </w:rPr>
    </w:lvl>
    <w:lvl w:ilvl="1">
      <w:start w:val="1"/>
      <w:numFmt w:val="bullet"/>
      <w:lvlText w:val="•"/>
      <w:lvlJc w:val="left"/>
      <w:pPr>
        <w:ind w:left="736" w:hanging="361"/>
      </w:pPr>
      <w:rPr>
        <w:rFonts w:ascii="Arial" w:eastAsia="Arial" w:hAnsi="Arial" w:cs="Arial"/>
        <w:sz w:val="24"/>
        <w:szCs w:val="24"/>
      </w:rPr>
    </w:lvl>
    <w:lvl w:ilvl="2">
      <w:start w:val="1"/>
      <w:numFmt w:val="bullet"/>
      <w:lvlText w:val="•"/>
      <w:lvlJc w:val="left"/>
      <w:pPr>
        <w:ind w:left="1256" w:hanging="361"/>
      </w:pPr>
    </w:lvl>
    <w:lvl w:ilvl="3">
      <w:start w:val="1"/>
      <w:numFmt w:val="bullet"/>
      <w:lvlText w:val="•"/>
      <w:lvlJc w:val="left"/>
      <w:pPr>
        <w:ind w:left="1772" w:hanging="361"/>
      </w:pPr>
    </w:lvl>
    <w:lvl w:ilvl="4">
      <w:start w:val="1"/>
      <w:numFmt w:val="bullet"/>
      <w:lvlText w:val="•"/>
      <w:lvlJc w:val="left"/>
      <w:pPr>
        <w:ind w:left="2288" w:hanging="360"/>
      </w:pPr>
    </w:lvl>
    <w:lvl w:ilvl="5">
      <w:start w:val="1"/>
      <w:numFmt w:val="bullet"/>
      <w:lvlText w:val="•"/>
      <w:lvlJc w:val="left"/>
      <w:pPr>
        <w:ind w:left="2804" w:hanging="361"/>
      </w:pPr>
    </w:lvl>
    <w:lvl w:ilvl="6">
      <w:start w:val="1"/>
      <w:numFmt w:val="bullet"/>
      <w:lvlText w:val="•"/>
      <w:lvlJc w:val="left"/>
      <w:pPr>
        <w:ind w:left="3320" w:hanging="361"/>
      </w:pPr>
    </w:lvl>
    <w:lvl w:ilvl="7">
      <w:start w:val="1"/>
      <w:numFmt w:val="bullet"/>
      <w:lvlText w:val="•"/>
      <w:lvlJc w:val="left"/>
      <w:pPr>
        <w:ind w:left="3836" w:hanging="361"/>
      </w:pPr>
    </w:lvl>
    <w:lvl w:ilvl="8">
      <w:start w:val="1"/>
      <w:numFmt w:val="bullet"/>
      <w:lvlText w:val="•"/>
      <w:lvlJc w:val="left"/>
      <w:pPr>
        <w:ind w:left="4352" w:hanging="361"/>
      </w:pPr>
    </w:lvl>
  </w:abstractNum>
  <w:abstractNum w:abstractNumId="10" w15:restartNumberingAfterBreak="0">
    <w:nsid w:val="5E5941D2"/>
    <w:multiLevelType w:val="hybridMultilevel"/>
    <w:tmpl w:val="B03A192A"/>
    <w:lvl w:ilvl="0" w:tplc="B31EFC58">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EB247E"/>
    <w:multiLevelType w:val="hybridMultilevel"/>
    <w:tmpl w:val="4062763A"/>
    <w:lvl w:ilvl="0" w:tplc="0409000D">
      <w:start w:val="1"/>
      <w:numFmt w:val="bullet"/>
      <w:lvlText w:val=""/>
      <w:lvlJc w:val="left"/>
      <w:pPr>
        <w:ind w:left="1406" w:hanging="360"/>
      </w:pPr>
      <w:rPr>
        <w:rFonts w:ascii="Wingdings" w:hAnsi="Wingdings" w:hint="default"/>
      </w:rPr>
    </w:lvl>
    <w:lvl w:ilvl="1" w:tplc="04090003" w:tentative="1">
      <w:start w:val="1"/>
      <w:numFmt w:val="bullet"/>
      <w:lvlText w:val="o"/>
      <w:lvlJc w:val="left"/>
      <w:pPr>
        <w:ind w:left="2126" w:hanging="360"/>
      </w:pPr>
      <w:rPr>
        <w:rFonts w:ascii="Courier New" w:hAnsi="Courier New" w:cs="Courier New" w:hint="default"/>
      </w:rPr>
    </w:lvl>
    <w:lvl w:ilvl="2" w:tplc="04090005">
      <w:start w:val="1"/>
      <w:numFmt w:val="bullet"/>
      <w:lvlText w:val=""/>
      <w:lvlJc w:val="left"/>
      <w:pPr>
        <w:ind w:left="2846" w:hanging="360"/>
      </w:pPr>
      <w:rPr>
        <w:rFonts w:ascii="Wingdings" w:hAnsi="Wingdings" w:hint="default"/>
      </w:rPr>
    </w:lvl>
    <w:lvl w:ilvl="3" w:tplc="04090001" w:tentative="1">
      <w:start w:val="1"/>
      <w:numFmt w:val="bullet"/>
      <w:lvlText w:val=""/>
      <w:lvlJc w:val="left"/>
      <w:pPr>
        <w:ind w:left="3566" w:hanging="360"/>
      </w:pPr>
      <w:rPr>
        <w:rFonts w:ascii="Symbol" w:hAnsi="Symbol" w:hint="default"/>
      </w:rPr>
    </w:lvl>
    <w:lvl w:ilvl="4" w:tplc="04090003" w:tentative="1">
      <w:start w:val="1"/>
      <w:numFmt w:val="bullet"/>
      <w:lvlText w:val="o"/>
      <w:lvlJc w:val="left"/>
      <w:pPr>
        <w:ind w:left="4286" w:hanging="360"/>
      </w:pPr>
      <w:rPr>
        <w:rFonts w:ascii="Courier New" w:hAnsi="Courier New" w:cs="Courier New" w:hint="default"/>
      </w:rPr>
    </w:lvl>
    <w:lvl w:ilvl="5" w:tplc="04090005" w:tentative="1">
      <w:start w:val="1"/>
      <w:numFmt w:val="bullet"/>
      <w:lvlText w:val=""/>
      <w:lvlJc w:val="left"/>
      <w:pPr>
        <w:ind w:left="5006" w:hanging="360"/>
      </w:pPr>
      <w:rPr>
        <w:rFonts w:ascii="Wingdings" w:hAnsi="Wingdings" w:hint="default"/>
      </w:rPr>
    </w:lvl>
    <w:lvl w:ilvl="6" w:tplc="04090001" w:tentative="1">
      <w:start w:val="1"/>
      <w:numFmt w:val="bullet"/>
      <w:lvlText w:val=""/>
      <w:lvlJc w:val="left"/>
      <w:pPr>
        <w:ind w:left="5726" w:hanging="360"/>
      </w:pPr>
      <w:rPr>
        <w:rFonts w:ascii="Symbol" w:hAnsi="Symbol" w:hint="default"/>
      </w:rPr>
    </w:lvl>
    <w:lvl w:ilvl="7" w:tplc="04090003" w:tentative="1">
      <w:start w:val="1"/>
      <w:numFmt w:val="bullet"/>
      <w:lvlText w:val="o"/>
      <w:lvlJc w:val="left"/>
      <w:pPr>
        <w:ind w:left="6446" w:hanging="360"/>
      </w:pPr>
      <w:rPr>
        <w:rFonts w:ascii="Courier New" w:hAnsi="Courier New" w:cs="Courier New" w:hint="default"/>
      </w:rPr>
    </w:lvl>
    <w:lvl w:ilvl="8" w:tplc="04090005" w:tentative="1">
      <w:start w:val="1"/>
      <w:numFmt w:val="bullet"/>
      <w:lvlText w:val=""/>
      <w:lvlJc w:val="left"/>
      <w:pPr>
        <w:ind w:left="7166" w:hanging="360"/>
      </w:pPr>
      <w:rPr>
        <w:rFonts w:ascii="Wingdings" w:hAnsi="Wingdings" w:hint="default"/>
      </w:rPr>
    </w:lvl>
  </w:abstractNum>
  <w:num w:numId="1">
    <w:abstractNumId w:val="6"/>
  </w:num>
  <w:num w:numId="2">
    <w:abstractNumId w:val="8"/>
  </w:num>
  <w:num w:numId="3">
    <w:abstractNumId w:val="0"/>
  </w:num>
  <w:num w:numId="4">
    <w:abstractNumId w:val="11"/>
  </w:num>
  <w:num w:numId="5">
    <w:abstractNumId w:val="4"/>
  </w:num>
  <w:num w:numId="6">
    <w:abstractNumId w:val="2"/>
  </w:num>
  <w:num w:numId="7">
    <w:abstractNumId w:val="10"/>
  </w:num>
  <w:num w:numId="8">
    <w:abstractNumId w:val="7"/>
  </w:num>
  <w:num w:numId="9">
    <w:abstractNumId w:val="3"/>
  </w:num>
  <w:num w:numId="10">
    <w:abstractNumId w:val="9"/>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29"/>
    <w:rsid w:val="00000B4A"/>
    <w:rsid w:val="000220AE"/>
    <w:rsid w:val="000354F6"/>
    <w:rsid w:val="00044987"/>
    <w:rsid w:val="00047E3F"/>
    <w:rsid w:val="00057415"/>
    <w:rsid w:val="00083EEC"/>
    <w:rsid w:val="000C46F4"/>
    <w:rsid w:val="000E5243"/>
    <w:rsid w:val="000E7C84"/>
    <w:rsid w:val="001024C5"/>
    <w:rsid w:val="00105FD1"/>
    <w:rsid w:val="00112967"/>
    <w:rsid w:val="0016479F"/>
    <w:rsid w:val="00181EA0"/>
    <w:rsid w:val="00182845"/>
    <w:rsid w:val="00182990"/>
    <w:rsid w:val="001A12A6"/>
    <w:rsid w:val="001E1A16"/>
    <w:rsid w:val="001E7A05"/>
    <w:rsid w:val="001F009A"/>
    <w:rsid w:val="001F0DBE"/>
    <w:rsid w:val="00210194"/>
    <w:rsid w:val="00213262"/>
    <w:rsid w:val="002147EC"/>
    <w:rsid w:val="00217AFA"/>
    <w:rsid w:val="00246A5D"/>
    <w:rsid w:val="0026344C"/>
    <w:rsid w:val="002669DB"/>
    <w:rsid w:val="0027147E"/>
    <w:rsid w:val="002C4E26"/>
    <w:rsid w:val="002E3A41"/>
    <w:rsid w:val="002E5559"/>
    <w:rsid w:val="002F2A2E"/>
    <w:rsid w:val="00300326"/>
    <w:rsid w:val="0030135F"/>
    <w:rsid w:val="00301D9F"/>
    <w:rsid w:val="0036189B"/>
    <w:rsid w:val="003740A4"/>
    <w:rsid w:val="003B0A1E"/>
    <w:rsid w:val="003C3D4F"/>
    <w:rsid w:val="003D3BCE"/>
    <w:rsid w:val="003D4FE7"/>
    <w:rsid w:val="003E2F3B"/>
    <w:rsid w:val="004007B6"/>
    <w:rsid w:val="00426FC9"/>
    <w:rsid w:val="004378F2"/>
    <w:rsid w:val="00444CB9"/>
    <w:rsid w:val="00444FF6"/>
    <w:rsid w:val="0049044E"/>
    <w:rsid w:val="004A22BD"/>
    <w:rsid w:val="004C1ACD"/>
    <w:rsid w:val="004C2FEE"/>
    <w:rsid w:val="004D184C"/>
    <w:rsid w:val="004E3441"/>
    <w:rsid w:val="004F2A8E"/>
    <w:rsid w:val="004F3601"/>
    <w:rsid w:val="004F67DB"/>
    <w:rsid w:val="004F700A"/>
    <w:rsid w:val="00500B38"/>
    <w:rsid w:val="00504A3C"/>
    <w:rsid w:val="00526F41"/>
    <w:rsid w:val="005431BD"/>
    <w:rsid w:val="00563AD7"/>
    <w:rsid w:val="00580E1F"/>
    <w:rsid w:val="0059781B"/>
    <w:rsid w:val="005C3387"/>
    <w:rsid w:val="005C494F"/>
    <w:rsid w:val="005D692C"/>
    <w:rsid w:val="005E34FC"/>
    <w:rsid w:val="005E4DD4"/>
    <w:rsid w:val="00613E30"/>
    <w:rsid w:val="00630C8F"/>
    <w:rsid w:val="0066311B"/>
    <w:rsid w:val="0068287C"/>
    <w:rsid w:val="006A2E80"/>
    <w:rsid w:val="006C0780"/>
    <w:rsid w:val="006D5B32"/>
    <w:rsid w:val="006E2D33"/>
    <w:rsid w:val="006F18BC"/>
    <w:rsid w:val="006F3B4A"/>
    <w:rsid w:val="006F5308"/>
    <w:rsid w:val="00700C2A"/>
    <w:rsid w:val="00722330"/>
    <w:rsid w:val="00727874"/>
    <w:rsid w:val="0074401A"/>
    <w:rsid w:val="007505CE"/>
    <w:rsid w:val="007620AD"/>
    <w:rsid w:val="007A3F3A"/>
    <w:rsid w:val="007A430F"/>
    <w:rsid w:val="007A7285"/>
    <w:rsid w:val="007C258F"/>
    <w:rsid w:val="007D16E0"/>
    <w:rsid w:val="0080100E"/>
    <w:rsid w:val="0081541B"/>
    <w:rsid w:val="00832AAA"/>
    <w:rsid w:val="00832F9E"/>
    <w:rsid w:val="00850A99"/>
    <w:rsid w:val="00870423"/>
    <w:rsid w:val="0087482A"/>
    <w:rsid w:val="00894A22"/>
    <w:rsid w:val="0089583A"/>
    <w:rsid w:val="008A3774"/>
    <w:rsid w:val="008A7B29"/>
    <w:rsid w:val="008B7D5F"/>
    <w:rsid w:val="008C596A"/>
    <w:rsid w:val="008C6672"/>
    <w:rsid w:val="008E1CF3"/>
    <w:rsid w:val="008E5150"/>
    <w:rsid w:val="008F49F4"/>
    <w:rsid w:val="0091643C"/>
    <w:rsid w:val="00937CB6"/>
    <w:rsid w:val="00940236"/>
    <w:rsid w:val="00943DDF"/>
    <w:rsid w:val="00972247"/>
    <w:rsid w:val="00984B24"/>
    <w:rsid w:val="00986445"/>
    <w:rsid w:val="009A25BB"/>
    <w:rsid w:val="009A6ADC"/>
    <w:rsid w:val="009B133F"/>
    <w:rsid w:val="009F797A"/>
    <w:rsid w:val="00A012F7"/>
    <w:rsid w:val="00A32705"/>
    <w:rsid w:val="00A432E7"/>
    <w:rsid w:val="00A433CE"/>
    <w:rsid w:val="00A74048"/>
    <w:rsid w:val="00AC403D"/>
    <w:rsid w:val="00AF3A8F"/>
    <w:rsid w:val="00B02784"/>
    <w:rsid w:val="00B40797"/>
    <w:rsid w:val="00B54D98"/>
    <w:rsid w:val="00B614EA"/>
    <w:rsid w:val="00B618C3"/>
    <w:rsid w:val="00B7383C"/>
    <w:rsid w:val="00B73B0B"/>
    <w:rsid w:val="00B77D4C"/>
    <w:rsid w:val="00B82530"/>
    <w:rsid w:val="00B83289"/>
    <w:rsid w:val="00BA0672"/>
    <w:rsid w:val="00BA507D"/>
    <w:rsid w:val="00BC2C32"/>
    <w:rsid w:val="00BE0B12"/>
    <w:rsid w:val="00BE40A8"/>
    <w:rsid w:val="00BF7F24"/>
    <w:rsid w:val="00C1499B"/>
    <w:rsid w:val="00C42EC0"/>
    <w:rsid w:val="00C8490B"/>
    <w:rsid w:val="00C916DB"/>
    <w:rsid w:val="00C9193D"/>
    <w:rsid w:val="00C94613"/>
    <w:rsid w:val="00CB299B"/>
    <w:rsid w:val="00CD0C67"/>
    <w:rsid w:val="00CF7EAF"/>
    <w:rsid w:val="00D30C94"/>
    <w:rsid w:val="00D42950"/>
    <w:rsid w:val="00D4665C"/>
    <w:rsid w:val="00D511B2"/>
    <w:rsid w:val="00D54BDD"/>
    <w:rsid w:val="00D672E9"/>
    <w:rsid w:val="00D754A0"/>
    <w:rsid w:val="00D92C0C"/>
    <w:rsid w:val="00DA068A"/>
    <w:rsid w:val="00DA1D34"/>
    <w:rsid w:val="00DB7FDF"/>
    <w:rsid w:val="00DD0FE7"/>
    <w:rsid w:val="00DD5D98"/>
    <w:rsid w:val="00DF65BF"/>
    <w:rsid w:val="00DF7702"/>
    <w:rsid w:val="00E01034"/>
    <w:rsid w:val="00E10813"/>
    <w:rsid w:val="00E62754"/>
    <w:rsid w:val="00E70D40"/>
    <w:rsid w:val="00E76169"/>
    <w:rsid w:val="00EA42B2"/>
    <w:rsid w:val="00EA553A"/>
    <w:rsid w:val="00EB50F5"/>
    <w:rsid w:val="00ED227A"/>
    <w:rsid w:val="00EE7514"/>
    <w:rsid w:val="00EF6353"/>
    <w:rsid w:val="00EF6FD0"/>
    <w:rsid w:val="00F06CE5"/>
    <w:rsid w:val="00F12E6C"/>
    <w:rsid w:val="00F171F3"/>
    <w:rsid w:val="00F23F66"/>
    <w:rsid w:val="00F27226"/>
    <w:rsid w:val="00F33212"/>
    <w:rsid w:val="00F51E80"/>
    <w:rsid w:val="00F60A8F"/>
    <w:rsid w:val="00F71C50"/>
    <w:rsid w:val="00F75B10"/>
    <w:rsid w:val="00F76128"/>
    <w:rsid w:val="00F8219E"/>
    <w:rsid w:val="00F8265F"/>
    <w:rsid w:val="00F84DA4"/>
    <w:rsid w:val="00F90E19"/>
    <w:rsid w:val="00FA133E"/>
    <w:rsid w:val="00FC230E"/>
    <w:rsid w:val="00FE1EFE"/>
    <w:rsid w:val="00FE64FE"/>
    <w:rsid w:val="00FF1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812EE"/>
  <w15:chartTrackingRefBased/>
  <w15:docId w15:val="{478C5F41-A55F-49BD-B2D8-C23A468E2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7B29"/>
  </w:style>
  <w:style w:type="paragraph" w:styleId="Heading1">
    <w:name w:val="heading 1"/>
    <w:basedOn w:val="Normal"/>
    <w:next w:val="Normal"/>
    <w:link w:val="Heading1Char"/>
    <w:qFormat/>
    <w:rsid w:val="008A7B29"/>
    <w:pPr>
      <w:keepNext/>
      <w:numPr>
        <w:numId w:val="1"/>
      </w:numPr>
      <w:spacing w:after="0" w:line="240" w:lineRule="auto"/>
      <w:jc w:val="both"/>
      <w:outlineLvl w:val="0"/>
    </w:pPr>
    <w:rPr>
      <w:rFonts w:ascii=".VnTime" w:eastAsia="Times New Roman" w:hAnsi=".VnTime" w:cs="Times New Roman"/>
      <w:sz w:val="28"/>
      <w:szCs w:val="20"/>
    </w:rPr>
  </w:style>
  <w:style w:type="paragraph" w:styleId="Heading2">
    <w:name w:val="heading 2"/>
    <w:basedOn w:val="Normal"/>
    <w:next w:val="Normal"/>
    <w:link w:val="Heading2Char"/>
    <w:uiPriority w:val="9"/>
    <w:unhideWhenUsed/>
    <w:qFormat/>
    <w:rsid w:val="008A7B29"/>
    <w:pPr>
      <w:keepNext/>
      <w:keepLines/>
      <w:numPr>
        <w:ilvl w:val="1"/>
        <w:numId w:val="1"/>
      </w:numPr>
      <w:spacing w:before="200" w:after="0" w:line="240" w:lineRule="auto"/>
      <w:jc w:val="both"/>
      <w:outlineLvl w:val="1"/>
    </w:pPr>
    <w:rPr>
      <w:rFonts w:asciiTheme="majorHAnsi" w:eastAsiaTheme="majorEastAsia" w:hAnsiTheme="majorHAnsi" w:cstheme="majorBidi"/>
      <w:bCs/>
      <w:color w:val="5B9BD5" w:themeColor="accent1"/>
      <w:sz w:val="26"/>
      <w:szCs w:val="26"/>
    </w:rPr>
  </w:style>
  <w:style w:type="paragraph" w:styleId="Heading3">
    <w:name w:val="heading 3"/>
    <w:basedOn w:val="Normal"/>
    <w:next w:val="Normal"/>
    <w:link w:val="Heading3Char"/>
    <w:uiPriority w:val="9"/>
    <w:unhideWhenUsed/>
    <w:qFormat/>
    <w:rsid w:val="008A7B29"/>
    <w:pPr>
      <w:keepNext/>
      <w:keepLines/>
      <w:numPr>
        <w:ilvl w:val="2"/>
        <w:numId w:val="1"/>
      </w:numPr>
      <w:spacing w:before="200" w:after="0" w:line="240" w:lineRule="auto"/>
      <w:jc w:val="both"/>
      <w:outlineLvl w:val="2"/>
    </w:pPr>
    <w:rPr>
      <w:rFonts w:asciiTheme="majorHAnsi" w:eastAsiaTheme="majorEastAsia" w:hAnsiTheme="majorHAnsi" w:cstheme="majorBidi"/>
      <w:bCs/>
      <w:color w:val="5B9BD5" w:themeColor="accent1"/>
      <w:sz w:val="24"/>
      <w:szCs w:val="24"/>
    </w:rPr>
  </w:style>
  <w:style w:type="paragraph" w:styleId="Heading4">
    <w:name w:val="heading 4"/>
    <w:basedOn w:val="Normal"/>
    <w:next w:val="Normal"/>
    <w:link w:val="Heading4Char"/>
    <w:uiPriority w:val="9"/>
    <w:unhideWhenUsed/>
    <w:qFormat/>
    <w:rsid w:val="008A7B29"/>
    <w:pPr>
      <w:keepNext/>
      <w:keepLines/>
      <w:numPr>
        <w:ilvl w:val="3"/>
        <w:numId w:val="1"/>
      </w:numPr>
      <w:spacing w:before="200" w:after="0" w:line="240" w:lineRule="auto"/>
      <w:jc w:val="both"/>
      <w:outlineLvl w:val="3"/>
    </w:pPr>
    <w:rPr>
      <w:rFonts w:asciiTheme="majorHAnsi" w:eastAsiaTheme="majorEastAsia" w:hAnsiTheme="majorHAnsi" w:cstheme="majorBidi"/>
      <w:bCs/>
      <w:i/>
      <w:iCs/>
      <w:color w:val="5B9BD5" w:themeColor="accent1"/>
      <w:sz w:val="24"/>
      <w:szCs w:val="24"/>
    </w:rPr>
  </w:style>
  <w:style w:type="paragraph" w:styleId="Heading5">
    <w:name w:val="heading 5"/>
    <w:basedOn w:val="Normal"/>
    <w:next w:val="Normal"/>
    <w:link w:val="Heading5Char"/>
    <w:qFormat/>
    <w:rsid w:val="008A7B29"/>
    <w:pPr>
      <w:keepNext/>
      <w:numPr>
        <w:ilvl w:val="4"/>
        <w:numId w:val="1"/>
      </w:numPr>
      <w:spacing w:after="0" w:line="240" w:lineRule="auto"/>
      <w:jc w:val="both"/>
      <w:outlineLvl w:val="4"/>
    </w:pPr>
    <w:rPr>
      <w:rFonts w:ascii=".VnTime" w:eastAsia="Times New Roman" w:hAnsi=".VnTime" w:cs="Times New Roman"/>
      <w:b/>
      <w:sz w:val="28"/>
      <w:szCs w:val="20"/>
    </w:rPr>
  </w:style>
  <w:style w:type="paragraph" w:styleId="Heading6">
    <w:name w:val="heading 6"/>
    <w:basedOn w:val="Normal"/>
    <w:next w:val="Normal"/>
    <w:link w:val="Heading6Char"/>
    <w:uiPriority w:val="9"/>
    <w:semiHidden/>
    <w:unhideWhenUsed/>
    <w:qFormat/>
    <w:rsid w:val="008A7B29"/>
    <w:pPr>
      <w:keepNext/>
      <w:keepLines/>
      <w:numPr>
        <w:ilvl w:val="5"/>
        <w:numId w:val="1"/>
      </w:numPr>
      <w:spacing w:before="200" w:after="0" w:line="240" w:lineRule="auto"/>
      <w:jc w:val="both"/>
      <w:outlineLvl w:val="5"/>
    </w:pPr>
    <w:rPr>
      <w:rFonts w:asciiTheme="majorHAnsi" w:eastAsiaTheme="majorEastAsia" w:hAnsiTheme="majorHAnsi" w:cstheme="majorBidi"/>
      <w:b/>
      <w:i/>
      <w:iCs/>
      <w:color w:val="1F4D78" w:themeColor="accent1" w:themeShade="7F"/>
      <w:sz w:val="24"/>
      <w:szCs w:val="24"/>
    </w:rPr>
  </w:style>
  <w:style w:type="paragraph" w:styleId="Heading7">
    <w:name w:val="heading 7"/>
    <w:basedOn w:val="Normal"/>
    <w:next w:val="Normal"/>
    <w:link w:val="Heading7Char"/>
    <w:uiPriority w:val="9"/>
    <w:semiHidden/>
    <w:unhideWhenUsed/>
    <w:qFormat/>
    <w:rsid w:val="008A7B29"/>
    <w:pPr>
      <w:keepNext/>
      <w:keepLines/>
      <w:numPr>
        <w:ilvl w:val="6"/>
        <w:numId w:val="1"/>
      </w:numPr>
      <w:spacing w:before="200" w:after="0" w:line="240" w:lineRule="auto"/>
      <w:jc w:val="both"/>
      <w:outlineLvl w:val="6"/>
    </w:pPr>
    <w:rPr>
      <w:rFonts w:asciiTheme="majorHAnsi" w:eastAsiaTheme="majorEastAsia" w:hAnsiTheme="majorHAnsi" w:cstheme="majorBidi"/>
      <w:b/>
      <w:i/>
      <w:iCs/>
      <w:color w:val="404040" w:themeColor="text1" w:themeTint="BF"/>
      <w:sz w:val="24"/>
      <w:szCs w:val="24"/>
    </w:rPr>
  </w:style>
  <w:style w:type="paragraph" w:styleId="Heading8">
    <w:name w:val="heading 8"/>
    <w:basedOn w:val="Normal"/>
    <w:next w:val="Normal"/>
    <w:link w:val="Heading8Char"/>
    <w:uiPriority w:val="9"/>
    <w:semiHidden/>
    <w:unhideWhenUsed/>
    <w:qFormat/>
    <w:rsid w:val="008A7B29"/>
    <w:pPr>
      <w:keepNext/>
      <w:keepLines/>
      <w:numPr>
        <w:ilvl w:val="7"/>
        <w:numId w:val="1"/>
      </w:numPr>
      <w:spacing w:before="200" w:after="0" w:line="240" w:lineRule="auto"/>
      <w:jc w:val="both"/>
      <w:outlineLvl w:val="7"/>
    </w:pPr>
    <w:rPr>
      <w:rFonts w:asciiTheme="majorHAnsi" w:eastAsiaTheme="majorEastAsia" w:hAnsiTheme="majorHAnsi" w:cstheme="majorBidi"/>
      <w:b/>
      <w:color w:val="404040" w:themeColor="text1" w:themeTint="BF"/>
      <w:sz w:val="20"/>
      <w:szCs w:val="20"/>
    </w:rPr>
  </w:style>
  <w:style w:type="paragraph" w:styleId="Heading9">
    <w:name w:val="heading 9"/>
    <w:basedOn w:val="Normal"/>
    <w:next w:val="Normal"/>
    <w:link w:val="Heading9Char"/>
    <w:uiPriority w:val="9"/>
    <w:semiHidden/>
    <w:unhideWhenUsed/>
    <w:qFormat/>
    <w:rsid w:val="008A7B29"/>
    <w:pPr>
      <w:keepNext/>
      <w:keepLines/>
      <w:numPr>
        <w:ilvl w:val="8"/>
        <w:numId w:val="1"/>
      </w:numPr>
      <w:spacing w:before="200" w:after="0" w:line="240" w:lineRule="auto"/>
      <w:jc w:val="both"/>
      <w:outlineLvl w:val="8"/>
    </w:pPr>
    <w:rPr>
      <w:rFonts w:asciiTheme="majorHAnsi" w:eastAsiaTheme="majorEastAsia" w:hAnsiTheme="majorHAnsi" w:cstheme="majorBidi"/>
      <w:b/>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7B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A7B29"/>
    <w:rPr>
      <w:rFonts w:ascii=".VnTime" w:eastAsia="Times New Roman" w:hAnsi=".VnTime" w:cs="Times New Roman"/>
      <w:sz w:val="28"/>
      <w:szCs w:val="20"/>
    </w:rPr>
  </w:style>
  <w:style w:type="character" w:customStyle="1" w:styleId="Heading2Char">
    <w:name w:val="Heading 2 Char"/>
    <w:basedOn w:val="DefaultParagraphFont"/>
    <w:link w:val="Heading2"/>
    <w:uiPriority w:val="9"/>
    <w:rsid w:val="008A7B29"/>
    <w:rPr>
      <w:rFonts w:asciiTheme="majorHAnsi" w:eastAsiaTheme="majorEastAsia" w:hAnsiTheme="majorHAnsi" w:cstheme="majorBidi"/>
      <w:bCs/>
      <w:color w:val="5B9BD5" w:themeColor="accent1"/>
      <w:sz w:val="26"/>
      <w:szCs w:val="26"/>
    </w:rPr>
  </w:style>
  <w:style w:type="character" w:customStyle="1" w:styleId="Heading3Char">
    <w:name w:val="Heading 3 Char"/>
    <w:basedOn w:val="DefaultParagraphFont"/>
    <w:link w:val="Heading3"/>
    <w:uiPriority w:val="9"/>
    <w:rsid w:val="008A7B29"/>
    <w:rPr>
      <w:rFonts w:asciiTheme="majorHAnsi" w:eastAsiaTheme="majorEastAsia" w:hAnsiTheme="majorHAnsi" w:cstheme="majorBidi"/>
      <w:bCs/>
      <w:color w:val="5B9BD5" w:themeColor="accent1"/>
      <w:sz w:val="24"/>
      <w:szCs w:val="24"/>
    </w:rPr>
  </w:style>
  <w:style w:type="character" w:customStyle="1" w:styleId="Heading4Char">
    <w:name w:val="Heading 4 Char"/>
    <w:basedOn w:val="DefaultParagraphFont"/>
    <w:link w:val="Heading4"/>
    <w:uiPriority w:val="9"/>
    <w:rsid w:val="008A7B29"/>
    <w:rPr>
      <w:rFonts w:asciiTheme="majorHAnsi" w:eastAsiaTheme="majorEastAsia" w:hAnsiTheme="majorHAnsi" w:cstheme="majorBidi"/>
      <w:bCs/>
      <w:i/>
      <w:iCs/>
      <w:color w:val="5B9BD5" w:themeColor="accent1"/>
      <w:sz w:val="24"/>
      <w:szCs w:val="24"/>
    </w:rPr>
  </w:style>
  <w:style w:type="character" w:customStyle="1" w:styleId="Heading5Char">
    <w:name w:val="Heading 5 Char"/>
    <w:basedOn w:val="DefaultParagraphFont"/>
    <w:link w:val="Heading5"/>
    <w:rsid w:val="008A7B29"/>
    <w:rPr>
      <w:rFonts w:ascii=".VnTime" w:eastAsia="Times New Roman" w:hAnsi=".VnTime" w:cs="Times New Roman"/>
      <w:b/>
      <w:sz w:val="28"/>
      <w:szCs w:val="20"/>
    </w:rPr>
  </w:style>
  <w:style w:type="character" w:customStyle="1" w:styleId="Heading6Char">
    <w:name w:val="Heading 6 Char"/>
    <w:basedOn w:val="DefaultParagraphFont"/>
    <w:link w:val="Heading6"/>
    <w:uiPriority w:val="9"/>
    <w:semiHidden/>
    <w:rsid w:val="008A7B29"/>
    <w:rPr>
      <w:rFonts w:asciiTheme="majorHAnsi" w:eastAsiaTheme="majorEastAsia" w:hAnsiTheme="majorHAnsi" w:cstheme="majorBidi"/>
      <w:b/>
      <w:i/>
      <w:iCs/>
      <w:color w:val="1F4D78" w:themeColor="accent1" w:themeShade="7F"/>
      <w:sz w:val="24"/>
      <w:szCs w:val="24"/>
    </w:rPr>
  </w:style>
  <w:style w:type="character" w:customStyle="1" w:styleId="Heading7Char">
    <w:name w:val="Heading 7 Char"/>
    <w:basedOn w:val="DefaultParagraphFont"/>
    <w:link w:val="Heading7"/>
    <w:uiPriority w:val="9"/>
    <w:semiHidden/>
    <w:rsid w:val="008A7B29"/>
    <w:rPr>
      <w:rFonts w:asciiTheme="majorHAnsi" w:eastAsiaTheme="majorEastAsia" w:hAnsiTheme="majorHAnsi" w:cstheme="majorBidi"/>
      <w:b/>
      <w:i/>
      <w:iCs/>
      <w:color w:val="404040" w:themeColor="text1" w:themeTint="BF"/>
      <w:sz w:val="24"/>
      <w:szCs w:val="24"/>
    </w:rPr>
  </w:style>
  <w:style w:type="character" w:customStyle="1" w:styleId="Heading8Char">
    <w:name w:val="Heading 8 Char"/>
    <w:basedOn w:val="DefaultParagraphFont"/>
    <w:link w:val="Heading8"/>
    <w:uiPriority w:val="9"/>
    <w:semiHidden/>
    <w:rsid w:val="008A7B29"/>
    <w:rPr>
      <w:rFonts w:asciiTheme="majorHAnsi" w:eastAsiaTheme="majorEastAsia" w:hAnsiTheme="majorHAnsi" w:cstheme="majorBidi"/>
      <w:b/>
      <w:color w:val="404040" w:themeColor="text1" w:themeTint="BF"/>
      <w:sz w:val="20"/>
      <w:szCs w:val="20"/>
    </w:rPr>
  </w:style>
  <w:style w:type="character" w:customStyle="1" w:styleId="Heading9Char">
    <w:name w:val="Heading 9 Char"/>
    <w:basedOn w:val="DefaultParagraphFont"/>
    <w:link w:val="Heading9"/>
    <w:uiPriority w:val="9"/>
    <w:semiHidden/>
    <w:rsid w:val="008A7B29"/>
    <w:rPr>
      <w:rFonts w:asciiTheme="majorHAnsi" w:eastAsiaTheme="majorEastAsia" w:hAnsiTheme="majorHAnsi" w:cstheme="majorBidi"/>
      <w:b/>
      <w:i/>
      <w:iCs/>
      <w:color w:val="404040" w:themeColor="text1" w:themeTint="BF"/>
      <w:sz w:val="20"/>
      <w:szCs w:val="20"/>
    </w:rPr>
  </w:style>
  <w:style w:type="paragraph" w:styleId="ListParagraph">
    <w:name w:val="List Paragraph"/>
    <w:basedOn w:val="Normal"/>
    <w:link w:val="ListParagraphChar"/>
    <w:uiPriority w:val="34"/>
    <w:qFormat/>
    <w:rsid w:val="008A7B29"/>
    <w:pPr>
      <w:spacing w:after="0" w:line="240" w:lineRule="auto"/>
      <w:ind w:left="720"/>
      <w:contextualSpacing/>
      <w:jc w:val="both"/>
    </w:pPr>
    <w:rPr>
      <w:rFonts w:ascii="Times New Roman" w:eastAsia="Times New Roman" w:hAnsi="Times New Roman" w:cs="Times New Roman"/>
      <w:b/>
      <w:sz w:val="24"/>
      <w:szCs w:val="24"/>
    </w:rPr>
  </w:style>
  <w:style w:type="character" w:customStyle="1" w:styleId="ListParagraphChar">
    <w:name w:val="List Paragraph Char"/>
    <w:link w:val="ListParagraph"/>
    <w:uiPriority w:val="34"/>
    <w:locked/>
    <w:rsid w:val="008A7B29"/>
    <w:rPr>
      <w:rFonts w:ascii="Times New Roman" w:eastAsia="Times New Roman" w:hAnsi="Times New Roman" w:cs="Times New Roman"/>
      <w:b/>
      <w:sz w:val="24"/>
      <w:szCs w:val="24"/>
    </w:rPr>
  </w:style>
  <w:style w:type="paragraph" w:styleId="BodyTextIndent2">
    <w:name w:val="Body Text Indent 2"/>
    <w:basedOn w:val="Normal"/>
    <w:link w:val="BodyTextIndent2Char"/>
    <w:uiPriority w:val="99"/>
    <w:unhideWhenUsed/>
    <w:rsid w:val="008A7B29"/>
    <w:pPr>
      <w:spacing w:after="120" w:line="480" w:lineRule="auto"/>
      <w:ind w:left="360"/>
    </w:pPr>
    <w:rPr>
      <w:rFonts w:ascii="Times New Roman" w:eastAsia="Times New Roman" w:hAnsi="Times New Roman" w:cs="Times New Roman"/>
      <w:b/>
      <w:sz w:val="24"/>
      <w:szCs w:val="24"/>
    </w:rPr>
  </w:style>
  <w:style w:type="character" w:customStyle="1" w:styleId="BodyTextIndent2Char">
    <w:name w:val="Body Text Indent 2 Char"/>
    <w:basedOn w:val="DefaultParagraphFont"/>
    <w:link w:val="BodyTextIndent2"/>
    <w:uiPriority w:val="99"/>
    <w:rsid w:val="008A7B29"/>
    <w:rPr>
      <w:rFonts w:ascii="Times New Roman" w:eastAsia="Times New Roman" w:hAnsi="Times New Roman" w:cs="Times New Roman"/>
      <w:b/>
      <w:sz w:val="24"/>
      <w:szCs w:val="24"/>
    </w:rPr>
  </w:style>
  <w:style w:type="character" w:styleId="CommentReference">
    <w:name w:val="annotation reference"/>
    <w:basedOn w:val="DefaultParagraphFont"/>
    <w:uiPriority w:val="99"/>
    <w:semiHidden/>
    <w:unhideWhenUsed/>
    <w:rsid w:val="00F76128"/>
    <w:rPr>
      <w:sz w:val="16"/>
      <w:szCs w:val="16"/>
    </w:rPr>
  </w:style>
  <w:style w:type="paragraph" w:styleId="CommentText">
    <w:name w:val="annotation text"/>
    <w:basedOn w:val="Normal"/>
    <w:link w:val="CommentTextChar"/>
    <w:uiPriority w:val="99"/>
    <w:semiHidden/>
    <w:unhideWhenUsed/>
    <w:rsid w:val="00F76128"/>
    <w:pPr>
      <w:spacing w:line="240" w:lineRule="auto"/>
    </w:pPr>
    <w:rPr>
      <w:sz w:val="20"/>
      <w:szCs w:val="20"/>
    </w:rPr>
  </w:style>
  <w:style w:type="character" w:customStyle="1" w:styleId="CommentTextChar">
    <w:name w:val="Comment Text Char"/>
    <w:basedOn w:val="DefaultParagraphFont"/>
    <w:link w:val="CommentText"/>
    <w:uiPriority w:val="99"/>
    <w:semiHidden/>
    <w:rsid w:val="00F76128"/>
    <w:rPr>
      <w:sz w:val="20"/>
      <w:szCs w:val="20"/>
    </w:rPr>
  </w:style>
  <w:style w:type="paragraph" w:styleId="CommentSubject">
    <w:name w:val="annotation subject"/>
    <w:basedOn w:val="CommentText"/>
    <w:next w:val="CommentText"/>
    <w:link w:val="CommentSubjectChar"/>
    <w:uiPriority w:val="99"/>
    <w:semiHidden/>
    <w:unhideWhenUsed/>
    <w:rsid w:val="00F76128"/>
    <w:rPr>
      <w:b/>
      <w:bCs/>
    </w:rPr>
  </w:style>
  <w:style w:type="character" w:customStyle="1" w:styleId="CommentSubjectChar">
    <w:name w:val="Comment Subject Char"/>
    <w:basedOn w:val="CommentTextChar"/>
    <w:link w:val="CommentSubject"/>
    <w:uiPriority w:val="99"/>
    <w:semiHidden/>
    <w:rsid w:val="00F76128"/>
    <w:rPr>
      <w:b/>
      <w:bCs/>
      <w:sz w:val="20"/>
      <w:szCs w:val="20"/>
    </w:rPr>
  </w:style>
  <w:style w:type="paragraph" w:styleId="Revision">
    <w:name w:val="Revision"/>
    <w:hidden/>
    <w:uiPriority w:val="99"/>
    <w:semiHidden/>
    <w:rsid w:val="00F76128"/>
    <w:pPr>
      <w:spacing w:after="0" w:line="240" w:lineRule="auto"/>
    </w:pPr>
  </w:style>
  <w:style w:type="paragraph" w:styleId="BalloonText">
    <w:name w:val="Balloon Text"/>
    <w:basedOn w:val="Normal"/>
    <w:link w:val="BalloonTextChar"/>
    <w:uiPriority w:val="99"/>
    <w:semiHidden/>
    <w:unhideWhenUsed/>
    <w:rsid w:val="00F761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128"/>
    <w:rPr>
      <w:rFonts w:ascii="Segoe UI" w:hAnsi="Segoe UI" w:cs="Segoe UI"/>
      <w:sz w:val="18"/>
      <w:szCs w:val="18"/>
    </w:rPr>
  </w:style>
  <w:style w:type="table" w:styleId="PlainTable4">
    <w:name w:val="Plain Table 4"/>
    <w:basedOn w:val="TableNormal"/>
    <w:uiPriority w:val="44"/>
    <w:rsid w:val="003D4FE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99"/>
    <w:semiHidden/>
    <w:unhideWhenUsed/>
    <w:rsid w:val="0027147E"/>
    <w:pPr>
      <w:spacing w:after="120"/>
    </w:pPr>
  </w:style>
  <w:style w:type="character" w:customStyle="1" w:styleId="BodyTextChar">
    <w:name w:val="Body Text Char"/>
    <w:basedOn w:val="DefaultParagraphFont"/>
    <w:link w:val="BodyText"/>
    <w:uiPriority w:val="99"/>
    <w:semiHidden/>
    <w:rsid w:val="0027147E"/>
  </w:style>
  <w:style w:type="paragraph" w:styleId="Header">
    <w:name w:val="header"/>
    <w:basedOn w:val="Normal"/>
    <w:link w:val="HeaderChar"/>
    <w:uiPriority w:val="99"/>
    <w:unhideWhenUsed/>
    <w:rsid w:val="009402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0236"/>
  </w:style>
  <w:style w:type="paragraph" w:styleId="Footer">
    <w:name w:val="footer"/>
    <w:basedOn w:val="Normal"/>
    <w:link w:val="FooterChar"/>
    <w:uiPriority w:val="99"/>
    <w:unhideWhenUsed/>
    <w:rsid w:val="009402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35553">
      <w:bodyDiv w:val="1"/>
      <w:marLeft w:val="0"/>
      <w:marRight w:val="0"/>
      <w:marTop w:val="0"/>
      <w:marBottom w:val="0"/>
      <w:divBdr>
        <w:top w:val="none" w:sz="0" w:space="0" w:color="auto"/>
        <w:left w:val="none" w:sz="0" w:space="0" w:color="auto"/>
        <w:bottom w:val="none" w:sz="0" w:space="0" w:color="auto"/>
        <w:right w:val="none" w:sz="0" w:space="0" w:color="auto"/>
      </w:divBdr>
    </w:div>
    <w:div w:id="64449696">
      <w:bodyDiv w:val="1"/>
      <w:marLeft w:val="0"/>
      <w:marRight w:val="0"/>
      <w:marTop w:val="0"/>
      <w:marBottom w:val="0"/>
      <w:divBdr>
        <w:top w:val="none" w:sz="0" w:space="0" w:color="auto"/>
        <w:left w:val="none" w:sz="0" w:space="0" w:color="auto"/>
        <w:bottom w:val="none" w:sz="0" w:space="0" w:color="auto"/>
        <w:right w:val="none" w:sz="0" w:space="0" w:color="auto"/>
      </w:divBdr>
    </w:div>
    <w:div w:id="87164415">
      <w:bodyDiv w:val="1"/>
      <w:marLeft w:val="0"/>
      <w:marRight w:val="0"/>
      <w:marTop w:val="0"/>
      <w:marBottom w:val="0"/>
      <w:divBdr>
        <w:top w:val="none" w:sz="0" w:space="0" w:color="auto"/>
        <w:left w:val="none" w:sz="0" w:space="0" w:color="auto"/>
        <w:bottom w:val="none" w:sz="0" w:space="0" w:color="auto"/>
        <w:right w:val="none" w:sz="0" w:space="0" w:color="auto"/>
      </w:divBdr>
    </w:div>
    <w:div w:id="143786546">
      <w:bodyDiv w:val="1"/>
      <w:marLeft w:val="0"/>
      <w:marRight w:val="0"/>
      <w:marTop w:val="0"/>
      <w:marBottom w:val="0"/>
      <w:divBdr>
        <w:top w:val="none" w:sz="0" w:space="0" w:color="auto"/>
        <w:left w:val="none" w:sz="0" w:space="0" w:color="auto"/>
        <w:bottom w:val="none" w:sz="0" w:space="0" w:color="auto"/>
        <w:right w:val="none" w:sz="0" w:space="0" w:color="auto"/>
      </w:divBdr>
    </w:div>
    <w:div w:id="336809414">
      <w:bodyDiv w:val="1"/>
      <w:marLeft w:val="0"/>
      <w:marRight w:val="0"/>
      <w:marTop w:val="0"/>
      <w:marBottom w:val="0"/>
      <w:divBdr>
        <w:top w:val="none" w:sz="0" w:space="0" w:color="auto"/>
        <w:left w:val="none" w:sz="0" w:space="0" w:color="auto"/>
        <w:bottom w:val="none" w:sz="0" w:space="0" w:color="auto"/>
        <w:right w:val="none" w:sz="0" w:space="0" w:color="auto"/>
      </w:divBdr>
    </w:div>
    <w:div w:id="339935601">
      <w:bodyDiv w:val="1"/>
      <w:marLeft w:val="0"/>
      <w:marRight w:val="0"/>
      <w:marTop w:val="0"/>
      <w:marBottom w:val="0"/>
      <w:divBdr>
        <w:top w:val="none" w:sz="0" w:space="0" w:color="auto"/>
        <w:left w:val="none" w:sz="0" w:space="0" w:color="auto"/>
        <w:bottom w:val="none" w:sz="0" w:space="0" w:color="auto"/>
        <w:right w:val="none" w:sz="0" w:space="0" w:color="auto"/>
      </w:divBdr>
    </w:div>
    <w:div w:id="389694426">
      <w:bodyDiv w:val="1"/>
      <w:marLeft w:val="0"/>
      <w:marRight w:val="0"/>
      <w:marTop w:val="0"/>
      <w:marBottom w:val="0"/>
      <w:divBdr>
        <w:top w:val="none" w:sz="0" w:space="0" w:color="auto"/>
        <w:left w:val="none" w:sz="0" w:space="0" w:color="auto"/>
        <w:bottom w:val="none" w:sz="0" w:space="0" w:color="auto"/>
        <w:right w:val="none" w:sz="0" w:space="0" w:color="auto"/>
      </w:divBdr>
    </w:div>
    <w:div w:id="435294891">
      <w:bodyDiv w:val="1"/>
      <w:marLeft w:val="0"/>
      <w:marRight w:val="0"/>
      <w:marTop w:val="0"/>
      <w:marBottom w:val="0"/>
      <w:divBdr>
        <w:top w:val="none" w:sz="0" w:space="0" w:color="auto"/>
        <w:left w:val="none" w:sz="0" w:space="0" w:color="auto"/>
        <w:bottom w:val="none" w:sz="0" w:space="0" w:color="auto"/>
        <w:right w:val="none" w:sz="0" w:space="0" w:color="auto"/>
      </w:divBdr>
    </w:div>
    <w:div w:id="505242778">
      <w:bodyDiv w:val="1"/>
      <w:marLeft w:val="0"/>
      <w:marRight w:val="0"/>
      <w:marTop w:val="0"/>
      <w:marBottom w:val="0"/>
      <w:divBdr>
        <w:top w:val="none" w:sz="0" w:space="0" w:color="auto"/>
        <w:left w:val="none" w:sz="0" w:space="0" w:color="auto"/>
        <w:bottom w:val="none" w:sz="0" w:space="0" w:color="auto"/>
        <w:right w:val="none" w:sz="0" w:space="0" w:color="auto"/>
      </w:divBdr>
    </w:div>
    <w:div w:id="529994746">
      <w:bodyDiv w:val="1"/>
      <w:marLeft w:val="0"/>
      <w:marRight w:val="0"/>
      <w:marTop w:val="0"/>
      <w:marBottom w:val="0"/>
      <w:divBdr>
        <w:top w:val="none" w:sz="0" w:space="0" w:color="auto"/>
        <w:left w:val="none" w:sz="0" w:space="0" w:color="auto"/>
        <w:bottom w:val="none" w:sz="0" w:space="0" w:color="auto"/>
        <w:right w:val="none" w:sz="0" w:space="0" w:color="auto"/>
      </w:divBdr>
    </w:div>
    <w:div w:id="576088414">
      <w:bodyDiv w:val="1"/>
      <w:marLeft w:val="0"/>
      <w:marRight w:val="0"/>
      <w:marTop w:val="0"/>
      <w:marBottom w:val="0"/>
      <w:divBdr>
        <w:top w:val="none" w:sz="0" w:space="0" w:color="auto"/>
        <w:left w:val="none" w:sz="0" w:space="0" w:color="auto"/>
        <w:bottom w:val="none" w:sz="0" w:space="0" w:color="auto"/>
        <w:right w:val="none" w:sz="0" w:space="0" w:color="auto"/>
      </w:divBdr>
    </w:div>
    <w:div w:id="578249942">
      <w:bodyDiv w:val="1"/>
      <w:marLeft w:val="0"/>
      <w:marRight w:val="0"/>
      <w:marTop w:val="0"/>
      <w:marBottom w:val="0"/>
      <w:divBdr>
        <w:top w:val="none" w:sz="0" w:space="0" w:color="auto"/>
        <w:left w:val="none" w:sz="0" w:space="0" w:color="auto"/>
        <w:bottom w:val="none" w:sz="0" w:space="0" w:color="auto"/>
        <w:right w:val="none" w:sz="0" w:space="0" w:color="auto"/>
      </w:divBdr>
    </w:div>
    <w:div w:id="611284993">
      <w:bodyDiv w:val="1"/>
      <w:marLeft w:val="0"/>
      <w:marRight w:val="0"/>
      <w:marTop w:val="0"/>
      <w:marBottom w:val="0"/>
      <w:divBdr>
        <w:top w:val="none" w:sz="0" w:space="0" w:color="auto"/>
        <w:left w:val="none" w:sz="0" w:space="0" w:color="auto"/>
        <w:bottom w:val="none" w:sz="0" w:space="0" w:color="auto"/>
        <w:right w:val="none" w:sz="0" w:space="0" w:color="auto"/>
      </w:divBdr>
    </w:div>
    <w:div w:id="678429725">
      <w:bodyDiv w:val="1"/>
      <w:marLeft w:val="0"/>
      <w:marRight w:val="0"/>
      <w:marTop w:val="0"/>
      <w:marBottom w:val="0"/>
      <w:divBdr>
        <w:top w:val="none" w:sz="0" w:space="0" w:color="auto"/>
        <w:left w:val="none" w:sz="0" w:space="0" w:color="auto"/>
        <w:bottom w:val="none" w:sz="0" w:space="0" w:color="auto"/>
        <w:right w:val="none" w:sz="0" w:space="0" w:color="auto"/>
      </w:divBdr>
    </w:div>
    <w:div w:id="725880817">
      <w:bodyDiv w:val="1"/>
      <w:marLeft w:val="0"/>
      <w:marRight w:val="0"/>
      <w:marTop w:val="0"/>
      <w:marBottom w:val="0"/>
      <w:divBdr>
        <w:top w:val="none" w:sz="0" w:space="0" w:color="auto"/>
        <w:left w:val="none" w:sz="0" w:space="0" w:color="auto"/>
        <w:bottom w:val="none" w:sz="0" w:space="0" w:color="auto"/>
        <w:right w:val="none" w:sz="0" w:space="0" w:color="auto"/>
      </w:divBdr>
    </w:div>
    <w:div w:id="774209511">
      <w:bodyDiv w:val="1"/>
      <w:marLeft w:val="0"/>
      <w:marRight w:val="0"/>
      <w:marTop w:val="0"/>
      <w:marBottom w:val="0"/>
      <w:divBdr>
        <w:top w:val="none" w:sz="0" w:space="0" w:color="auto"/>
        <w:left w:val="none" w:sz="0" w:space="0" w:color="auto"/>
        <w:bottom w:val="none" w:sz="0" w:space="0" w:color="auto"/>
        <w:right w:val="none" w:sz="0" w:space="0" w:color="auto"/>
      </w:divBdr>
    </w:div>
    <w:div w:id="814179940">
      <w:bodyDiv w:val="1"/>
      <w:marLeft w:val="0"/>
      <w:marRight w:val="0"/>
      <w:marTop w:val="0"/>
      <w:marBottom w:val="0"/>
      <w:divBdr>
        <w:top w:val="none" w:sz="0" w:space="0" w:color="auto"/>
        <w:left w:val="none" w:sz="0" w:space="0" w:color="auto"/>
        <w:bottom w:val="none" w:sz="0" w:space="0" w:color="auto"/>
        <w:right w:val="none" w:sz="0" w:space="0" w:color="auto"/>
      </w:divBdr>
    </w:div>
    <w:div w:id="923222997">
      <w:bodyDiv w:val="1"/>
      <w:marLeft w:val="0"/>
      <w:marRight w:val="0"/>
      <w:marTop w:val="0"/>
      <w:marBottom w:val="0"/>
      <w:divBdr>
        <w:top w:val="none" w:sz="0" w:space="0" w:color="auto"/>
        <w:left w:val="none" w:sz="0" w:space="0" w:color="auto"/>
        <w:bottom w:val="none" w:sz="0" w:space="0" w:color="auto"/>
        <w:right w:val="none" w:sz="0" w:space="0" w:color="auto"/>
      </w:divBdr>
    </w:div>
    <w:div w:id="957028500">
      <w:bodyDiv w:val="1"/>
      <w:marLeft w:val="0"/>
      <w:marRight w:val="0"/>
      <w:marTop w:val="0"/>
      <w:marBottom w:val="0"/>
      <w:divBdr>
        <w:top w:val="none" w:sz="0" w:space="0" w:color="auto"/>
        <w:left w:val="none" w:sz="0" w:space="0" w:color="auto"/>
        <w:bottom w:val="none" w:sz="0" w:space="0" w:color="auto"/>
        <w:right w:val="none" w:sz="0" w:space="0" w:color="auto"/>
      </w:divBdr>
    </w:div>
    <w:div w:id="963149309">
      <w:bodyDiv w:val="1"/>
      <w:marLeft w:val="0"/>
      <w:marRight w:val="0"/>
      <w:marTop w:val="0"/>
      <w:marBottom w:val="0"/>
      <w:divBdr>
        <w:top w:val="none" w:sz="0" w:space="0" w:color="auto"/>
        <w:left w:val="none" w:sz="0" w:space="0" w:color="auto"/>
        <w:bottom w:val="none" w:sz="0" w:space="0" w:color="auto"/>
        <w:right w:val="none" w:sz="0" w:space="0" w:color="auto"/>
      </w:divBdr>
    </w:div>
    <w:div w:id="1060519645">
      <w:bodyDiv w:val="1"/>
      <w:marLeft w:val="0"/>
      <w:marRight w:val="0"/>
      <w:marTop w:val="0"/>
      <w:marBottom w:val="0"/>
      <w:divBdr>
        <w:top w:val="none" w:sz="0" w:space="0" w:color="auto"/>
        <w:left w:val="none" w:sz="0" w:space="0" w:color="auto"/>
        <w:bottom w:val="none" w:sz="0" w:space="0" w:color="auto"/>
        <w:right w:val="none" w:sz="0" w:space="0" w:color="auto"/>
      </w:divBdr>
    </w:div>
    <w:div w:id="1163469064">
      <w:bodyDiv w:val="1"/>
      <w:marLeft w:val="0"/>
      <w:marRight w:val="0"/>
      <w:marTop w:val="0"/>
      <w:marBottom w:val="0"/>
      <w:divBdr>
        <w:top w:val="none" w:sz="0" w:space="0" w:color="auto"/>
        <w:left w:val="none" w:sz="0" w:space="0" w:color="auto"/>
        <w:bottom w:val="none" w:sz="0" w:space="0" w:color="auto"/>
        <w:right w:val="none" w:sz="0" w:space="0" w:color="auto"/>
      </w:divBdr>
    </w:div>
    <w:div w:id="1180267843">
      <w:bodyDiv w:val="1"/>
      <w:marLeft w:val="0"/>
      <w:marRight w:val="0"/>
      <w:marTop w:val="0"/>
      <w:marBottom w:val="0"/>
      <w:divBdr>
        <w:top w:val="none" w:sz="0" w:space="0" w:color="auto"/>
        <w:left w:val="none" w:sz="0" w:space="0" w:color="auto"/>
        <w:bottom w:val="none" w:sz="0" w:space="0" w:color="auto"/>
        <w:right w:val="none" w:sz="0" w:space="0" w:color="auto"/>
      </w:divBdr>
    </w:div>
    <w:div w:id="1343046231">
      <w:bodyDiv w:val="1"/>
      <w:marLeft w:val="0"/>
      <w:marRight w:val="0"/>
      <w:marTop w:val="0"/>
      <w:marBottom w:val="0"/>
      <w:divBdr>
        <w:top w:val="none" w:sz="0" w:space="0" w:color="auto"/>
        <w:left w:val="none" w:sz="0" w:space="0" w:color="auto"/>
        <w:bottom w:val="none" w:sz="0" w:space="0" w:color="auto"/>
        <w:right w:val="none" w:sz="0" w:space="0" w:color="auto"/>
      </w:divBdr>
    </w:div>
    <w:div w:id="1374232944">
      <w:bodyDiv w:val="1"/>
      <w:marLeft w:val="0"/>
      <w:marRight w:val="0"/>
      <w:marTop w:val="0"/>
      <w:marBottom w:val="0"/>
      <w:divBdr>
        <w:top w:val="none" w:sz="0" w:space="0" w:color="auto"/>
        <w:left w:val="none" w:sz="0" w:space="0" w:color="auto"/>
        <w:bottom w:val="none" w:sz="0" w:space="0" w:color="auto"/>
        <w:right w:val="none" w:sz="0" w:space="0" w:color="auto"/>
      </w:divBdr>
    </w:div>
    <w:div w:id="1394427260">
      <w:bodyDiv w:val="1"/>
      <w:marLeft w:val="0"/>
      <w:marRight w:val="0"/>
      <w:marTop w:val="0"/>
      <w:marBottom w:val="0"/>
      <w:divBdr>
        <w:top w:val="none" w:sz="0" w:space="0" w:color="auto"/>
        <w:left w:val="none" w:sz="0" w:space="0" w:color="auto"/>
        <w:bottom w:val="none" w:sz="0" w:space="0" w:color="auto"/>
        <w:right w:val="none" w:sz="0" w:space="0" w:color="auto"/>
      </w:divBdr>
    </w:div>
    <w:div w:id="1425883022">
      <w:bodyDiv w:val="1"/>
      <w:marLeft w:val="0"/>
      <w:marRight w:val="0"/>
      <w:marTop w:val="0"/>
      <w:marBottom w:val="0"/>
      <w:divBdr>
        <w:top w:val="none" w:sz="0" w:space="0" w:color="auto"/>
        <w:left w:val="none" w:sz="0" w:space="0" w:color="auto"/>
        <w:bottom w:val="none" w:sz="0" w:space="0" w:color="auto"/>
        <w:right w:val="none" w:sz="0" w:space="0" w:color="auto"/>
      </w:divBdr>
    </w:div>
    <w:div w:id="1435327484">
      <w:bodyDiv w:val="1"/>
      <w:marLeft w:val="0"/>
      <w:marRight w:val="0"/>
      <w:marTop w:val="0"/>
      <w:marBottom w:val="0"/>
      <w:divBdr>
        <w:top w:val="none" w:sz="0" w:space="0" w:color="auto"/>
        <w:left w:val="none" w:sz="0" w:space="0" w:color="auto"/>
        <w:bottom w:val="none" w:sz="0" w:space="0" w:color="auto"/>
        <w:right w:val="none" w:sz="0" w:space="0" w:color="auto"/>
      </w:divBdr>
    </w:div>
    <w:div w:id="1461798182">
      <w:bodyDiv w:val="1"/>
      <w:marLeft w:val="0"/>
      <w:marRight w:val="0"/>
      <w:marTop w:val="0"/>
      <w:marBottom w:val="0"/>
      <w:divBdr>
        <w:top w:val="none" w:sz="0" w:space="0" w:color="auto"/>
        <w:left w:val="none" w:sz="0" w:space="0" w:color="auto"/>
        <w:bottom w:val="none" w:sz="0" w:space="0" w:color="auto"/>
        <w:right w:val="none" w:sz="0" w:space="0" w:color="auto"/>
      </w:divBdr>
    </w:div>
    <w:div w:id="1503740559">
      <w:bodyDiv w:val="1"/>
      <w:marLeft w:val="0"/>
      <w:marRight w:val="0"/>
      <w:marTop w:val="0"/>
      <w:marBottom w:val="0"/>
      <w:divBdr>
        <w:top w:val="none" w:sz="0" w:space="0" w:color="auto"/>
        <w:left w:val="none" w:sz="0" w:space="0" w:color="auto"/>
        <w:bottom w:val="none" w:sz="0" w:space="0" w:color="auto"/>
        <w:right w:val="none" w:sz="0" w:space="0" w:color="auto"/>
      </w:divBdr>
    </w:div>
    <w:div w:id="1513378961">
      <w:bodyDiv w:val="1"/>
      <w:marLeft w:val="0"/>
      <w:marRight w:val="0"/>
      <w:marTop w:val="0"/>
      <w:marBottom w:val="0"/>
      <w:divBdr>
        <w:top w:val="none" w:sz="0" w:space="0" w:color="auto"/>
        <w:left w:val="none" w:sz="0" w:space="0" w:color="auto"/>
        <w:bottom w:val="none" w:sz="0" w:space="0" w:color="auto"/>
        <w:right w:val="none" w:sz="0" w:space="0" w:color="auto"/>
      </w:divBdr>
    </w:div>
    <w:div w:id="1544832477">
      <w:bodyDiv w:val="1"/>
      <w:marLeft w:val="0"/>
      <w:marRight w:val="0"/>
      <w:marTop w:val="0"/>
      <w:marBottom w:val="0"/>
      <w:divBdr>
        <w:top w:val="none" w:sz="0" w:space="0" w:color="auto"/>
        <w:left w:val="none" w:sz="0" w:space="0" w:color="auto"/>
        <w:bottom w:val="none" w:sz="0" w:space="0" w:color="auto"/>
        <w:right w:val="none" w:sz="0" w:space="0" w:color="auto"/>
      </w:divBdr>
    </w:div>
    <w:div w:id="1601449081">
      <w:bodyDiv w:val="1"/>
      <w:marLeft w:val="0"/>
      <w:marRight w:val="0"/>
      <w:marTop w:val="0"/>
      <w:marBottom w:val="0"/>
      <w:divBdr>
        <w:top w:val="none" w:sz="0" w:space="0" w:color="auto"/>
        <w:left w:val="none" w:sz="0" w:space="0" w:color="auto"/>
        <w:bottom w:val="none" w:sz="0" w:space="0" w:color="auto"/>
        <w:right w:val="none" w:sz="0" w:space="0" w:color="auto"/>
      </w:divBdr>
    </w:div>
    <w:div w:id="1670062912">
      <w:bodyDiv w:val="1"/>
      <w:marLeft w:val="0"/>
      <w:marRight w:val="0"/>
      <w:marTop w:val="0"/>
      <w:marBottom w:val="0"/>
      <w:divBdr>
        <w:top w:val="none" w:sz="0" w:space="0" w:color="auto"/>
        <w:left w:val="none" w:sz="0" w:space="0" w:color="auto"/>
        <w:bottom w:val="none" w:sz="0" w:space="0" w:color="auto"/>
        <w:right w:val="none" w:sz="0" w:space="0" w:color="auto"/>
      </w:divBdr>
    </w:div>
    <w:div w:id="1789617432">
      <w:bodyDiv w:val="1"/>
      <w:marLeft w:val="0"/>
      <w:marRight w:val="0"/>
      <w:marTop w:val="0"/>
      <w:marBottom w:val="0"/>
      <w:divBdr>
        <w:top w:val="none" w:sz="0" w:space="0" w:color="auto"/>
        <w:left w:val="none" w:sz="0" w:space="0" w:color="auto"/>
        <w:bottom w:val="none" w:sz="0" w:space="0" w:color="auto"/>
        <w:right w:val="none" w:sz="0" w:space="0" w:color="auto"/>
      </w:divBdr>
    </w:div>
    <w:div w:id="1884826616">
      <w:bodyDiv w:val="1"/>
      <w:marLeft w:val="0"/>
      <w:marRight w:val="0"/>
      <w:marTop w:val="0"/>
      <w:marBottom w:val="0"/>
      <w:divBdr>
        <w:top w:val="none" w:sz="0" w:space="0" w:color="auto"/>
        <w:left w:val="none" w:sz="0" w:space="0" w:color="auto"/>
        <w:bottom w:val="none" w:sz="0" w:space="0" w:color="auto"/>
        <w:right w:val="none" w:sz="0" w:space="0" w:color="auto"/>
      </w:divBdr>
    </w:div>
    <w:div w:id="1969238590">
      <w:bodyDiv w:val="1"/>
      <w:marLeft w:val="0"/>
      <w:marRight w:val="0"/>
      <w:marTop w:val="0"/>
      <w:marBottom w:val="0"/>
      <w:divBdr>
        <w:top w:val="none" w:sz="0" w:space="0" w:color="auto"/>
        <w:left w:val="none" w:sz="0" w:space="0" w:color="auto"/>
        <w:bottom w:val="none" w:sz="0" w:space="0" w:color="auto"/>
        <w:right w:val="none" w:sz="0" w:space="0" w:color="auto"/>
      </w:divBdr>
    </w:div>
    <w:div w:id="2006323485">
      <w:bodyDiv w:val="1"/>
      <w:marLeft w:val="0"/>
      <w:marRight w:val="0"/>
      <w:marTop w:val="0"/>
      <w:marBottom w:val="0"/>
      <w:divBdr>
        <w:top w:val="none" w:sz="0" w:space="0" w:color="auto"/>
        <w:left w:val="none" w:sz="0" w:space="0" w:color="auto"/>
        <w:bottom w:val="none" w:sz="0" w:space="0" w:color="auto"/>
        <w:right w:val="none" w:sz="0" w:space="0" w:color="auto"/>
      </w:divBdr>
    </w:div>
    <w:div w:id="2012905398">
      <w:bodyDiv w:val="1"/>
      <w:marLeft w:val="0"/>
      <w:marRight w:val="0"/>
      <w:marTop w:val="0"/>
      <w:marBottom w:val="0"/>
      <w:divBdr>
        <w:top w:val="none" w:sz="0" w:space="0" w:color="auto"/>
        <w:left w:val="none" w:sz="0" w:space="0" w:color="auto"/>
        <w:bottom w:val="none" w:sz="0" w:space="0" w:color="auto"/>
        <w:right w:val="none" w:sz="0" w:space="0" w:color="auto"/>
      </w:divBdr>
    </w:div>
    <w:div w:id="2081780824">
      <w:bodyDiv w:val="1"/>
      <w:marLeft w:val="0"/>
      <w:marRight w:val="0"/>
      <w:marTop w:val="0"/>
      <w:marBottom w:val="0"/>
      <w:divBdr>
        <w:top w:val="none" w:sz="0" w:space="0" w:color="auto"/>
        <w:left w:val="none" w:sz="0" w:space="0" w:color="auto"/>
        <w:bottom w:val="none" w:sz="0" w:space="0" w:color="auto"/>
        <w:right w:val="none" w:sz="0" w:space="0" w:color="auto"/>
      </w:divBdr>
    </w:div>
    <w:div w:id="210738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9QbrlrRtdMY5lV7PoR+8m5NCaAi1Qu2zHehNwvwcxSw=</DigestValue>
    </Reference>
    <Reference Type="http://www.w3.org/2000/09/xmldsig#Object" URI="#idOfficeObject">
      <DigestMethod Algorithm="http://www.w3.org/2001/04/xmlenc#sha256"/>
      <DigestValue>WZsv5nLZiZdFym2PdUV2EedIPCrHY1/ypCO+HVhjTYU=</DigestValue>
    </Reference>
    <Reference Type="http://uri.etsi.org/01903#SignedProperties" URI="#idSignedProperties">
      <Transforms>
        <Transform Algorithm="http://www.w3.org/TR/2001/REC-xml-c14n-20010315"/>
      </Transforms>
      <DigestMethod Algorithm="http://www.w3.org/2001/04/xmlenc#sha256"/>
      <DigestValue>V1nJ46FdMEO3SazuHitNjEcZE8R4NZVNSAUSuRuMYQ4=</DigestValue>
    </Reference>
  </SignedInfo>
  <SignatureValue>C5yN7twJkmfUt33pI7LMsoiWJtwdGp6eymwdTJmJbK6pvcTqI0YJ71PSY4cdCeOD2L1qW8HuRgLm
TH661NkukeM6r37Fu+VkZsNC8vJ0Az/NX4Bk6bycpeun+N0iKneSun3bpx2Lj+yn5dvTii8GZjWX
vjRT9ucFuT4tfi469oBFS1WPILJPdL96HDrQlszhkGHQlHvb83Sth6cyuqHbMogP+psGlCrGVYiF
QV6ofVKfKpHUSE0bKulq2KGbZ61OXOxQUBS9ON6hEYVh37WyKfLxN1MiWE5DsSQjDH3v3GqWQVRS
oZHyr10QGxkdqR788NmhzhaOhXak9jzM1/q7Og==</SignatureValue>
  <KeyInfo>
    <X509Data>
      <X509Certificate>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</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Transform>
          <Transform Algorithm="http://www.w3.org/TR/2001/REC-xml-c14n-20010315"/>
        </Transforms>
        <DigestMethod Algorithm="http://www.w3.org/2001/04/xmlenc#sha256"/>
        <DigestValue>WFbFDo5PBXoKZkPLUbYIo0SRlmkTvkFEh4INrpF+3yo=</DigestValue>
      </Reference>
      <Reference URI="/word/document.xml?ContentType=application/vnd.openxmlformats-officedocument.wordprocessingml.document.main+xml">
        <DigestMethod Algorithm="http://www.w3.org/2001/04/xmlenc#sha256"/>
        <DigestValue>aUWD+1e4RVa8CZWexOWGZCBb8sb9W9LF9QeYaLWvUdY=</DigestValue>
      </Reference>
      <Reference URI="/word/endnotes.xml?ContentType=application/vnd.openxmlformats-officedocument.wordprocessingml.endnotes+xml">
        <DigestMethod Algorithm="http://www.w3.org/2001/04/xmlenc#sha256"/>
        <DigestValue>7Z3LHOzUhbwBBL24sDWtGhzNSXNcX6EYztG2/FLqps4=</DigestValue>
      </Reference>
      <Reference URI="/word/fontTable.xml?ContentType=application/vnd.openxmlformats-officedocument.wordprocessingml.fontTable+xml">
        <DigestMethod Algorithm="http://www.w3.org/2001/04/xmlenc#sha256"/>
        <DigestValue>Rly6gVZ4TKXYRFMt1ddrBGtAr1e1UJ+EAgi7EKDYEJU=</DigestValue>
      </Reference>
      <Reference URI="/word/footer1.xml?ContentType=application/vnd.openxmlformats-officedocument.wordprocessingml.footer+xml">
        <DigestMethod Algorithm="http://www.w3.org/2001/04/xmlenc#sha256"/>
        <DigestValue>RZFK7L0ZfezW+bUJHrMn3zBS6I28fIIyFBxKhY+fj1Q=</DigestValue>
      </Reference>
      <Reference URI="/word/footnotes.xml?ContentType=application/vnd.openxmlformats-officedocument.wordprocessingml.footnotes+xml">
        <DigestMethod Algorithm="http://www.w3.org/2001/04/xmlenc#sha256"/>
        <DigestValue>OiFyDCuWF3d3wU6jXGk8HSgdDCaSjmGc5wQ/I0zxSaw=</DigestValue>
      </Reference>
      <Reference URI="/word/media/image1.jpeg?ContentType=image/jpeg">
        <DigestMethod Algorithm="http://www.w3.org/2001/04/xmlenc#sha256"/>
        <DigestValue>bl2VyGJZesbYNiUxl+SgsaLM0k4OJgmWwZHOsuNcI0c=</DigestValue>
      </Reference>
      <Reference URI="/word/numbering.xml?ContentType=application/vnd.openxmlformats-officedocument.wordprocessingml.numbering+xml">
        <DigestMethod Algorithm="http://www.w3.org/2001/04/xmlenc#sha256"/>
        <DigestValue>JE1miAx+6Y582ir3julSSiGcLgopnbyJnCaczyLZHd4=</DigestValue>
      </Reference>
      <Reference URI="/word/settings.xml?ContentType=application/vnd.openxmlformats-officedocument.wordprocessingml.settings+xml">
        <DigestMethod Algorithm="http://www.w3.org/2001/04/xmlenc#sha256"/>
        <DigestValue>FlfnWoVzfZHqrHNzYdbQn/lJ1T9AZOGfpQO4ElV8HjA=</DigestValue>
      </Reference>
      <Reference URI="/word/styles.xml?ContentType=application/vnd.openxmlformats-officedocument.wordprocessingml.styles+xml">
        <DigestMethod Algorithm="http://www.w3.org/2001/04/xmlenc#sha256"/>
        <DigestValue>bZYITA+UVAQQ4GIux6Yew9/9HV4A/gU958LkoH6NJFM=</DigestValue>
      </Reference>
      <Reference URI="/word/theme/theme1.xml?ContentType=application/vnd.openxmlformats-officedocument.theme+xml">
        <DigestMethod Algorithm="http://www.w3.org/2001/04/xmlenc#sha256"/>
        <DigestValue>lenbIng2TEDZJNYk3JhlEF0nfCLd7ns/RZsGkzi4xWo=</DigestValue>
      </Reference>
      <Reference URI="/word/webSettings.xml?ContentType=application/vnd.openxmlformats-officedocument.wordprocessingml.webSettings+xml">
        <DigestMethod Algorithm="http://www.w3.org/2001/04/xmlenc#sha256"/>
        <DigestValue>zThnDFOGbVL3v05KsAsIrLAPSjQamJmGG2OEJKNMzC8=</DigestValue>
      </Reference>
    </Manifest>
    <SignatureProperties>
      <SignatureProperty Id="idSignatureTime" Target="#idPackageSignature">
        <mdssi:SignatureTime xmlns:mdssi="http://schemas.openxmlformats.org/package/2006/digital-signature">
          <mdssi:Format>YYYY-MM-DDThh:mm:ssTZD</mdssi:Format>
          <mdssi:Value>2024-10-15T11:00:12Z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VCAM-NH VABF_Thuyết minh báo cáo tài chính Quý 3_2024_sent to VCAM</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2024-10-15T11:00:12Z</xd:SigningTime>
          <xd:SigningCertificate>
            <xd:Cert>
              <xd:CertDigest>
                <DigestMethod Algorithm="http://www.w3.org/2001/04/xmlenc#sha256"/>
                <DigestValue>WTyohT6k9Dh2838/U+MFdlh7LsAniEqWg9hpgLRLkOo=</DigestValue>
              </xd:CertDigest>
              <xd:IssuerSerial>
                <X509IssuerName>C=VN, O=I-CA, CN=I-CA</X509IssuerName>
                <X509SerialNumber>111660718610930098235045017100177206044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</xd:EncapsulatedX509Certificate>
            <xd:EncapsulatedX509Certificate>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</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FPxuawIjYoUxkMmwlfm4M+J3LSOEWCRN14qePBWrGbI=</DigestValue>
    </Reference>
    <Reference Type="http://www.w3.org/2000/09/xmldsig#Object" URI="#idOfficeObject">
      <DigestMethod Algorithm="http://www.w3.org/2001/04/xmlenc#sha256"/>
      <DigestValue>irWzHA78Ic66JAErfRgmjdTGksMkEjBtE3XpT/Ve1w0=</DigestValue>
    </Reference>
    <Reference Type="http://uri.etsi.org/01903#SignedProperties" URI="#idSignedProperties">
      <Transforms>
        <Transform Algorithm="http://www.w3.org/TR/2001/REC-xml-c14n-20010315"/>
      </Transforms>
      <DigestMethod Algorithm="http://www.w3.org/2001/04/xmlenc#sha256"/>
      <DigestValue>zRTpFGOaHTUmkvP5wXTVNMaGuMghRaXqrArscY7d4Is=</DigestValue>
    </Reference>
  </SignedInfo>
  <SignatureValue>VJsoLdtwvuSYPSsQt2EJgUCBVcUAkEbXHQsJbiQ2gtuTCfNmmDbIl9rh/Uu4vcOtBVPWc0bzVlXD
xMVFUOazcSz5xppgQ4Y/RtIfyw6A3LKnsAffnXnPc7bRRBwPQE85mrM6Vvq0+qofw18NFJ0lS4y1
EQMrhe3PaCq7JDTyRqUdtCKJx6mrEMtEE838OoeQbETMj2lAwgJWe7or62nAhqlbIu6mInR7ZVG0
1F1CvwCYnVVp0ujnPnLHCIwRaJTR3oRpzwKoH6/qoiGfG+fBapLWxyvBV2WzRChirmMtau5fX5NA
W/foNP8FcLS9yMC1KobbNUhCbv2+9PPZ9fhFaQ==</SignatureValue>
  <KeyInfo>
    <X509Data>
      <X509Certificate>MIIFazCCBFOgAwIBAgIQVAEBAWhynVoouUBjjnz17jANBgkqhkiG9w0BAQsFADBcMQswCQYDVQQGEwJWTjEzMDEGA1UECgwqVklFVE5BTSBQT1NUUyBBTkQgVEVMRUNPTU1VTklDQVRJT05TIEdST1VQMRgwFgYDVQQDDA9WTlBULUNBIFNIQS0yNTYwHhcNMjMwMjEzMDQwMTAwWhcNMjUwNz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</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Transform>
          <Transform Algorithm="http://www.w3.org/TR/2001/REC-xml-c14n-20010315"/>
        </Transforms>
        <DigestMethod Algorithm="http://www.w3.org/2001/04/xmlenc#sha256"/>
        <DigestValue>WFbFDo5PBXoKZkPLUbYIo0SRlmkTvkFEh4INrpF+3yo=</DigestValue>
      </Reference>
      <Reference URI="/word/document.xml?ContentType=application/vnd.openxmlformats-officedocument.wordprocessingml.document.main+xml">
        <DigestMethod Algorithm="http://www.w3.org/2001/04/xmlenc#sha256"/>
        <DigestValue>aUWD+1e4RVa8CZWexOWGZCBb8sb9W9LF9QeYaLWvUdY=</DigestValue>
      </Reference>
      <Reference URI="/word/endnotes.xml?ContentType=application/vnd.openxmlformats-officedocument.wordprocessingml.endnotes+xml">
        <DigestMethod Algorithm="http://www.w3.org/2001/04/xmlenc#sha256"/>
        <DigestValue>7Z3LHOzUhbwBBL24sDWtGhzNSXNcX6EYztG2/FLqps4=</DigestValue>
      </Reference>
      <Reference URI="/word/fontTable.xml?ContentType=application/vnd.openxmlformats-officedocument.wordprocessingml.fontTable+xml">
        <DigestMethod Algorithm="http://www.w3.org/2001/04/xmlenc#sha256"/>
        <DigestValue>Rly6gVZ4TKXYRFMt1ddrBGtAr1e1UJ+EAgi7EKDYEJU=</DigestValue>
      </Reference>
      <Reference URI="/word/footer1.xml?ContentType=application/vnd.openxmlformats-officedocument.wordprocessingml.footer+xml">
        <DigestMethod Algorithm="http://www.w3.org/2001/04/xmlenc#sha256"/>
        <DigestValue>RZFK7L0ZfezW+bUJHrMn3zBS6I28fIIyFBxKhY+fj1Q=</DigestValue>
      </Reference>
      <Reference URI="/word/footnotes.xml?ContentType=application/vnd.openxmlformats-officedocument.wordprocessingml.footnotes+xml">
        <DigestMethod Algorithm="http://www.w3.org/2001/04/xmlenc#sha256"/>
        <DigestValue>OiFyDCuWF3d3wU6jXGk8HSgdDCaSjmGc5wQ/I0zxSaw=</DigestValue>
      </Reference>
      <Reference URI="/word/media/image1.jpeg?ContentType=image/jpeg">
        <DigestMethod Algorithm="http://www.w3.org/2001/04/xmlenc#sha256"/>
        <DigestValue>bl2VyGJZesbYNiUxl+SgsaLM0k4OJgmWwZHOsuNcI0c=</DigestValue>
      </Reference>
      <Reference URI="/word/numbering.xml?ContentType=application/vnd.openxmlformats-officedocument.wordprocessingml.numbering+xml">
        <DigestMethod Algorithm="http://www.w3.org/2001/04/xmlenc#sha256"/>
        <DigestValue>JE1miAx+6Y582ir3julSSiGcLgopnbyJnCaczyLZHd4=</DigestValue>
      </Reference>
      <Reference URI="/word/settings.xml?ContentType=application/vnd.openxmlformats-officedocument.wordprocessingml.settings+xml">
        <DigestMethod Algorithm="http://www.w3.org/2001/04/xmlenc#sha256"/>
        <DigestValue>FlfnWoVzfZHqrHNzYdbQn/lJ1T9AZOGfpQO4ElV8HjA=</DigestValue>
      </Reference>
      <Reference URI="/word/styles.xml?ContentType=application/vnd.openxmlformats-officedocument.wordprocessingml.styles+xml">
        <DigestMethod Algorithm="http://www.w3.org/2001/04/xmlenc#sha256"/>
        <DigestValue>bZYITA+UVAQQ4GIux6Yew9/9HV4A/gU958LkoH6NJFM=</DigestValue>
      </Reference>
      <Reference URI="/word/theme/theme1.xml?ContentType=application/vnd.openxmlformats-officedocument.theme+xml">
        <DigestMethod Algorithm="http://www.w3.org/2001/04/xmlenc#sha256"/>
        <DigestValue>lenbIng2TEDZJNYk3JhlEF0nfCLd7ns/RZsGkzi4xWo=</DigestValue>
      </Reference>
      <Reference URI="/word/webSettings.xml?ContentType=application/vnd.openxmlformats-officedocument.wordprocessingml.webSettings+xml">
        <DigestMethod Algorithm="http://www.w3.org/2001/04/xmlenc#sha256"/>
        <DigestValue>zThnDFOGbVL3v05KsAsIrLAPSjQamJmGG2OEJKNMzC8=</DigestValue>
      </Reference>
    </Manifest>
    <SignatureProperties>
      <SignatureProperty Id="idSignatureTime" Target="#idPackageSignature">
        <mdssi:SignatureTime xmlns:mdssi="http://schemas.openxmlformats.org/package/2006/digital-signature">
          <mdssi:Format>YYYY-MM-DDThh:mm:ssTZD</mdssi:Format>
          <mdssi:Value>2024-10-18T03:14:48Z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16.0.18025/26</OfficeVersion>
          <ApplicationVersion>16.0.18025</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2024-10-18T03:14:48Z</xd:SigningTime>
          <xd:SigningCertificate>
            <xd:Cert>
              <xd:CertDigest>
                <DigestMethod Algorithm="http://www.w3.org/2001/04/xmlenc#sha256"/>
                <DigestValue>y5yEl/lRecSRP6kjmfeWqcfLmqVwftg8gdvxhlc0Nzg=</DigestValue>
              </xd:CertDigest>
              <xd:IssuerSerial>
                <X509IssuerName>CN=VNPT-CA SHA-256, O=VIETNAM POSTS AND TELECOMMUNICATIONS GROUP, C=VN</X509IssuerName>
                <X509SerialNumber>111660364336754235957018264570670413294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AE9BE-F6B7-42AB-975D-A0FDBC577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19</Pages>
  <Words>5792</Words>
  <Characters>33018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HA MY</dc:creator>
  <cp:keywords/>
  <dc:description/>
  <cp:lastModifiedBy>vcb</cp:lastModifiedBy>
  <cp:revision>4</cp:revision>
  <cp:lastPrinted>2022-01-21T03:51:00Z</cp:lastPrinted>
  <dcterms:created xsi:type="dcterms:W3CDTF">2024-10-14T03:13:00Z</dcterms:created>
  <dcterms:modified xsi:type="dcterms:W3CDTF">2024-10-15T11:00:00Z</dcterms:modified>
</cp:coreProperties>
</file>